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93621280"/>
        <w:docPartObj>
          <w:docPartGallery w:val="Cover Pages"/>
          <w:docPartUnique/>
        </w:docPartObj>
      </w:sdtPr>
      <w:sdtEndPr/>
      <w:sdtContent>
        <w:p w:rsidR="00484914" w:rsidRDefault="000765C0">
          <w:r>
            <w:rPr>
              <w:noProof/>
              <w:color w:val="1048B8"/>
              <w:lang w:eastAsia="en-GB"/>
            </w:rPr>
            <w:drawing>
              <wp:anchor distT="0" distB="0" distL="114300" distR="114300" simplePos="0" relativeHeight="251661312" behindDoc="1" locked="0" layoutInCell="1" allowOverlap="1" wp14:anchorId="1F9C32DC" wp14:editId="4657E488">
                <wp:simplePos x="0" y="0"/>
                <wp:positionH relativeFrom="column">
                  <wp:posOffset>2889250</wp:posOffset>
                </wp:positionH>
                <wp:positionV relativeFrom="paragraph">
                  <wp:posOffset>-83820</wp:posOffset>
                </wp:positionV>
                <wp:extent cx="3187700" cy="1206500"/>
                <wp:effectExtent l="0" t="0" r="0" b="0"/>
                <wp:wrapTight wrapText="bothSides">
                  <wp:wrapPolygon edited="0">
                    <wp:start x="0" y="0"/>
                    <wp:lineTo x="0" y="21145"/>
                    <wp:lineTo x="21428" y="21145"/>
                    <wp:lineTo x="214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914" w:rsidRDefault="00484914"/>
        <w:tbl>
          <w:tblPr>
            <w:tblpPr w:leftFromText="180" w:rightFromText="180" w:vertAnchor="page" w:horzAnchor="margin" w:tblpY="3641"/>
            <w:tblW w:w="5000" w:type="pct"/>
            <w:tblLook w:val="04A0" w:firstRow="1" w:lastRow="0" w:firstColumn="1" w:lastColumn="0" w:noHBand="0" w:noVBand="1"/>
          </w:tblPr>
          <w:tblGrid>
            <w:gridCol w:w="9026"/>
          </w:tblGrid>
          <w:tr w:rsidR="00922C22" w:rsidTr="00922C22">
            <w:trPr>
              <w:trHeight w:val="2880"/>
            </w:trPr>
            <w:tc>
              <w:tcPr>
                <w:tcW w:w="5000" w:type="pct"/>
              </w:tcPr>
              <w:p w:rsidR="00922C22" w:rsidRDefault="00922C22" w:rsidP="00540257">
                <w:pPr>
                  <w:pStyle w:val="NoSpacing"/>
                  <w:jc w:val="center"/>
                  <w:rPr>
                    <w:rFonts w:asciiTheme="majorHAnsi" w:eastAsiaTheme="majorEastAsia" w:hAnsiTheme="majorHAnsi" w:cstheme="majorBidi"/>
                    <w:caps/>
                  </w:rPr>
                </w:pPr>
              </w:p>
              <w:p w:rsidR="00E361A4" w:rsidRDefault="00E361A4" w:rsidP="00540257">
                <w:pPr>
                  <w:pStyle w:val="NoSpacing"/>
                  <w:jc w:val="center"/>
                  <w:rPr>
                    <w:rFonts w:asciiTheme="majorHAnsi" w:eastAsiaTheme="majorEastAsia" w:hAnsiTheme="majorHAnsi" w:cstheme="majorBidi"/>
                    <w:caps/>
                  </w:rPr>
                </w:pPr>
              </w:p>
            </w:tc>
          </w:tr>
          <w:tr w:rsidR="00922C22" w:rsidTr="00922C22">
            <w:trPr>
              <w:trHeight w:val="1440"/>
            </w:trPr>
            <w:sdt>
              <w:sdtPr>
                <w:rPr>
                  <w:rFonts w:ascii="Frutiger Bold" w:eastAsiaTheme="majorEastAsia" w:hAnsi="Frutiger Bold" w:cstheme="majorBidi"/>
                  <w:b/>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22C22" w:rsidRDefault="000F64A1" w:rsidP="000F64A1">
                    <w:pPr>
                      <w:pStyle w:val="NoSpacing"/>
                      <w:rPr>
                        <w:rFonts w:asciiTheme="majorHAnsi" w:eastAsiaTheme="majorEastAsia" w:hAnsiTheme="majorHAnsi" w:cstheme="majorBidi"/>
                        <w:sz w:val="80"/>
                        <w:szCs w:val="80"/>
                      </w:rPr>
                    </w:pPr>
                    <w:r>
                      <w:rPr>
                        <w:rFonts w:ascii="Frutiger Bold" w:eastAsiaTheme="majorEastAsia" w:hAnsi="Frutiger Bold" w:cstheme="majorBidi"/>
                        <w:b/>
                        <w:sz w:val="52"/>
                        <w:szCs w:val="52"/>
                      </w:rPr>
                      <w:t>Chaperone</w:t>
                    </w:r>
                    <w:r w:rsidR="00896566">
                      <w:rPr>
                        <w:rFonts w:ascii="Frutiger Bold" w:eastAsiaTheme="majorEastAsia" w:hAnsi="Frutiger Bold" w:cstheme="majorBidi"/>
                        <w:b/>
                        <w:sz w:val="52"/>
                        <w:szCs w:val="52"/>
                      </w:rPr>
                      <w:t xml:space="preserve"> Policy</w:t>
                    </w:r>
                  </w:p>
                </w:tc>
              </w:sdtContent>
            </w:sdt>
          </w:tr>
          <w:tr w:rsidR="00922C22" w:rsidTr="00922C22">
            <w:trPr>
              <w:trHeight w:val="720"/>
            </w:trPr>
            <w:sdt>
              <w:sdtPr>
                <w:rPr>
                  <w:rFonts w:ascii="Frutiger Bold" w:eastAsiaTheme="majorEastAsia" w:hAnsi="Frutiger Bold"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22C22" w:rsidRDefault="000F64A1" w:rsidP="002D3C02">
                    <w:pPr>
                      <w:pStyle w:val="NoSpacing"/>
                      <w:rPr>
                        <w:rFonts w:asciiTheme="majorHAnsi" w:eastAsiaTheme="majorEastAsia" w:hAnsiTheme="majorHAnsi" w:cstheme="majorBidi"/>
                        <w:sz w:val="44"/>
                        <w:szCs w:val="44"/>
                      </w:rPr>
                    </w:pPr>
                    <w:r>
                      <w:rPr>
                        <w:rFonts w:ascii="Frutiger Bold" w:eastAsiaTheme="majorEastAsia" w:hAnsi="Frutiger Bold" w:cstheme="majorBidi"/>
                        <w:sz w:val="44"/>
                        <w:szCs w:val="44"/>
                      </w:rPr>
                      <w:t>Version 3</w:t>
                    </w:r>
                    <w:r w:rsidR="003D544C">
                      <w:rPr>
                        <w:rFonts w:ascii="Frutiger Bold" w:eastAsiaTheme="majorEastAsia" w:hAnsi="Frutiger Bold" w:cstheme="majorBidi"/>
                        <w:sz w:val="44"/>
                        <w:szCs w:val="44"/>
                      </w:rPr>
                      <w:t>.0</w:t>
                    </w:r>
                  </w:p>
                </w:tc>
              </w:sdtContent>
            </w:sdt>
          </w:tr>
          <w:tr w:rsidR="00922C22" w:rsidTr="00922C22">
            <w:trPr>
              <w:trHeight w:val="360"/>
            </w:trPr>
            <w:tc>
              <w:tcPr>
                <w:tcW w:w="5000" w:type="pct"/>
                <w:vAlign w:val="center"/>
              </w:tcPr>
              <w:p w:rsidR="00922C22" w:rsidRDefault="00922C22" w:rsidP="0056032D">
                <w:pPr>
                  <w:pStyle w:val="NoSpacing"/>
                </w:pPr>
              </w:p>
            </w:tc>
          </w:tr>
          <w:tr w:rsidR="00922C22" w:rsidTr="00922C22">
            <w:trPr>
              <w:trHeight w:val="360"/>
            </w:trPr>
            <w:tc>
              <w:tcPr>
                <w:tcW w:w="5000" w:type="pct"/>
                <w:vAlign w:val="center"/>
              </w:tcPr>
              <w:p w:rsidR="00922C22" w:rsidRDefault="00B02B49" w:rsidP="0056032D">
                <w:pPr>
                  <w:pStyle w:val="NoSpacing"/>
                  <w:rPr>
                    <w:b/>
                    <w:bCs/>
                  </w:rPr>
                </w:p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6032D">
                      <w:rPr>
                        <w:b/>
                        <w:bCs/>
                      </w:rPr>
                      <w:t>Turner Martin (Mr)</w:t>
                    </w:r>
                  </w:sdtContent>
                </w:sdt>
              </w:p>
              <w:p w:rsidR="0056032D" w:rsidRDefault="008F4959" w:rsidP="001E3ACC">
                <w:pPr>
                  <w:pStyle w:val="NoSpacing"/>
                  <w:rPr>
                    <w:b/>
                    <w:bCs/>
                  </w:rPr>
                </w:pPr>
                <w:r>
                  <w:rPr>
                    <w:b/>
                    <w:bCs/>
                  </w:rPr>
                  <w:t>23 September</w:t>
                </w:r>
                <w:r w:rsidR="0056032D">
                  <w:rPr>
                    <w:b/>
                    <w:bCs/>
                  </w:rPr>
                  <w:t xml:space="preserve"> 2020</w:t>
                </w:r>
              </w:p>
            </w:tc>
          </w:tr>
          <w:tr w:rsidR="00922C22" w:rsidTr="00922C22">
            <w:trPr>
              <w:trHeight w:val="360"/>
            </w:trPr>
            <w:tc>
              <w:tcPr>
                <w:tcW w:w="5000" w:type="pct"/>
                <w:vAlign w:val="center"/>
              </w:tcPr>
              <w:p w:rsidR="00922C22" w:rsidRDefault="00922C2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Pr="002D3C02" w:rsidRDefault="002D3C02" w:rsidP="002D3C02">
                <w:pPr>
                  <w:rPr>
                    <w:rFonts w:ascii="Frutiger Bold" w:hAnsi="Frutiger Bold"/>
                    <w:b/>
                    <w:bCs/>
                    <w:sz w:val="28"/>
                    <w:szCs w:val="28"/>
                  </w:rPr>
                </w:pPr>
                <w:r w:rsidRPr="002D3C02">
                  <w:rPr>
                    <w:rFonts w:ascii="Frutiger Bold" w:hAnsi="Frutiger Bold"/>
                    <w:b/>
                    <w:bCs/>
                    <w:sz w:val="28"/>
                    <w:szCs w:val="28"/>
                  </w:rPr>
                  <w:t>A. Confidentiality Notice</w:t>
                </w:r>
              </w:p>
            </w:tc>
          </w:tr>
        </w:tbl>
        <w:tbl>
          <w:tblPr>
            <w:tblpPr w:leftFromText="187" w:rightFromText="187" w:vertAnchor="page" w:horzAnchor="margin" w:tblpY="12916"/>
            <w:tblW w:w="5000" w:type="pct"/>
            <w:tblLook w:val="04A0" w:firstRow="1" w:lastRow="0" w:firstColumn="1" w:lastColumn="0" w:noHBand="0" w:noVBand="1"/>
          </w:tblPr>
          <w:tblGrid>
            <w:gridCol w:w="9026"/>
          </w:tblGrid>
          <w:tr w:rsidR="00903079" w:rsidTr="00903079">
            <w:sdt>
              <w:sdtPr>
                <w:rPr>
                  <w:rFonts w:cstheme="minorHAnsi"/>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903079" w:rsidRPr="002D3C02" w:rsidRDefault="00903079" w:rsidP="00903079">
                    <w:pPr>
                      <w:pStyle w:val="NoSpacing"/>
                      <w:jc w:val="both"/>
                      <w:rPr>
                        <w:rFonts w:cstheme="minorHAnsi"/>
                      </w:rPr>
                    </w:pPr>
                    <w:r w:rsidRPr="002D3C02">
                      <w:rPr>
                        <w:rFonts w:cstheme="minorHAnsi"/>
                        <w:szCs w:val="24"/>
                      </w:rPr>
                      <w:t xml:space="preserve">Confidentiality Notice. </w:t>
                    </w:r>
                    <w:r w:rsidRPr="002D3C02">
                      <w:rPr>
                        <w:rFonts w:cstheme="minorHAnsi"/>
                      </w:rPr>
                      <w:t xml:space="preserve">This document and the information contained therein is the property of Staveleigh Medical Centre. This document contains information that is privileged, confidential or otherwise protected from disclosure. It </w:t>
                    </w:r>
                    <w:proofErr w:type="gramStart"/>
                    <w:r w:rsidRPr="002D3C02">
                      <w:rPr>
                        <w:rFonts w:cstheme="minorHAnsi"/>
                      </w:rPr>
                      <w:t>must not be used</w:t>
                    </w:r>
                    <w:proofErr w:type="gramEnd"/>
                    <w:r w:rsidRPr="002D3C02">
                      <w:rPr>
                        <w:rFonts w:cstheme="minorHAnsi"/>
                      </w:rPr>
                      <w:t xml:space="preserve"> by, or its contents reproduced or otherwise copied or disclosed without the prior consent in writing from Staveleigh Medical Centre.</w:t>
                    </w:r>
                  </w:p>
                </w:tc>
              </w:sdtContent>
            </w:sdt>
          </w:tr>
        </w:tbl>
        <w:p w:rsidR="0056032D" w:rsidRDefault="00922C22" w:rsidP="0056032D">
          <w:r w:rsidRPr="00922C22">
            <w:rPr>
              <w:color w:val="1048B8"/>
            </w:rPr>
            <w:t xml:space="preserve"> </w:t>
          </w:r>
        </w:p>
        <w:p w:rsidR="00C3742B" w:rsidRPr="002D3C02" w:rsidRDefault="00484914">
          <w:pPr>
            <w:rPr>
              <w:color w:val="1048B8"/>
            </w:rPr>
          </w:pPr>
          <w:r w:rsidRPr="00922C22">
            <w:rPr>
              <w:color w:val="1048B8"/>
            </w:rPr>
            <w:br w:type="page"/>
          </w:r>
        </w:p>
      </w:sdtContent>
    </w:sdt>
    <w:p w:rsidR="002D3C02" w:rsidRDefault="002D3C02" w:rsidP="002D3C02">
      <w:pPr>
        <w:rPr>
          <w:rFonts w:ascii="Frutiger Bold" w:hAnsi="Frutiger Bold"/>
          <w:sz w:val="28"/>
          <w:szCs w:val="28"/>
        </w:rPr>
      </w:pPr>
      <w:r>
        <w:rPr>
          <w:rFonts w:ascii="Frutiger Bold" w:hAnsi="Frutiger Bold"/>
          <w:sz w:val="28"/>
          <w:szCs w:val="28"/>
        </w:rPr>
        <w:lastRenderedPageBreak/>
        <w:t>B. Contents</w:t>
      </w:r>
      <w:bookmarkStart w:id="0" w:name="_GoBack"/>
      <w:bookmarkEnd w:id="0"/>
    </w:p>
    <w:tbl>
      <w:tblPr>
        <w:tblStyle w:val="TableGrid"/>
        <w:tblW w:w="0" w:type="auto"/>
        <w:tblLook w:val="04A0" w:firstRow="1" w:lastRow="0" w:firstColumn="1" w:lastColumn="0" w:noHBand="0" w:noVBand="1"/>
      </w:tblPr>
      <w:tblGrid>
        <w:gridCol w:w="806"/>
        <w:gridCol w:w="6907"/>
        <w:gridCol w:w="1303"/>
      </w:tblGrid>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C.</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Details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D.</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Document Revision &amp; Approval history</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E.</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Definitions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1</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F.</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Persons Whom Policy Applies to</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G.</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Responsible Office</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H.</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Introduction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I.</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Practice Statement</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2</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J.</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Operational Implementation &amp; Procedures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4A491C">
            <w:pPr>
              <w:jc w:val="center"/>
            </w:pPr>
            <w:r>
              <w:t>3</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K.</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Statement Publication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0F64A1">
            <w:pPr>
              <w:jc w:val="center"/>
            </w:pPr>
            <w:r>
              <w:t>4</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L.</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Additional Information</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0F64A1">
            <w:pPr>
              <w:jc w:val="center"/>
            </w:pPr>
            <w:r>
              <w:t>4</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M.</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References &amp; Further Resources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0F64A1">
            <w:pPr>
              <w:jc w:val="center"/>
            </w:pPr>
            <w:r>
              <w:t>4</w:t>
            </w:r>
          </w:p>
        </w:tc>
      </w:tr>
      <w:tr w:rsidR="004A491C" w:rsidTr="004A491C">
        <w:tc>
          <w:tcPr>
            <w:tcW w:w="817" w:type="dxa"/>
            <w:tcBorders>
              <w:top w:val="single" w:sz="4" w:space="0" w:color="auto"/>
              <w:left w:val="single" w:sz="4" w:space="0" w:color="auto"/>
              <w:bottom w:val="single" w:sz="4" w:space="0" w:color="auto"/>
              <w:right w:val="single" w:sz="4" w:space="0" w:color="auto"/>
            </w:tcBorders>
            <w:hideMark/>
          </w:tcPr>
          <w:p w:rsidR="004A491C" w:rsidRDefault="004A491C">
            <w:r>
              <w:t>N.</w:t>
            </w:r>
          </w:p>
        </w:tc>
        <w:tc>
          <w:tcPr>
            <w:tcW w:w="7088" w:type="dxa"/>
            <w:tcBorders>
              <w:top w:val="single" w:sz="4" w:space="0" w:color="auto"/>
              <w:left w:val="single" w:sz="4" w:space="0" w:color="auto"/>
              <w:bottom w:val="single" w:sz="4" w:space="0" w:color="auto"/>
              <w:right w:val="single" w:sz="4" w:space="0" w:color="auto"/>
            </w:tcBorders>
            <w:hideMark/>
          </w:tcPr>
          <w:p w:rsidR="004A491C" w:rsidRDefault="004A491C">
            <w:r>
              <w:t>Appendices</w:t>
            </w:r>
          </w:p>
        </w:tc>
        <w:tc>
          <w:tcPr>
            <w:tcW w:w="1337" w:type="dxa"/>
            <w:tcBorders>
              <w:top w:val="single" w:sz="4" w:space="0" w:color="auto"/>
              <w:left w:val="single" w:sz="4" w:space="0" w:color="auto"/>
              <w:bottom w:val="single" w:sz="4" w:space="0" w:color="auto"/>
              <w:right w:val="single" w:sz="4" w:space="0" w:color="auto"/>
            </w:tcBorders>
            <w:hideMark/>
          </w:tcPr>
          <w:p w:rsidR="004A491C" w:rsidRDefault="000F64A1">
            <w:pPr>
              <w:jc w:val="center"/>
            </w:pPr>
            <w:r>
              <w:t>4</w:t>
            </w:r>
          </w:p>
        </w:tc>
      </w:tr>
    </w:tbl>
    <w:p w:rsidR="002D3C02" w:rsidRDefault="002D3C02">
      <w:pPr>
        <w:rPr>
          <w:rFonts w:ascii="Frutiger Bold" w:hAnsi="Frutiger Bold"/>
          <w:sz w:val="28"/>
          <w:szCs w:val="28"/>
        </w:rPr>
      </w:pPr>
    </w:p>
    <w:p w:rsidR="000765C0" w:rsidRDefault="002D3C02">
      <w:pPr>
        <w:rPr>
          <w:rFonts w:ascii="Frutiger Bold" w:hAnsi="Frutiger Bold"/>
          <w:sz w:val="28"/>
          <w:szCs w:val="28"/>
        </w:rPr>
      </w:pPr>
      <w:r>
        <w:rPr>
          <w:rFonts w:ascii="Frutiger Bold" w:hAnsi="Frutiger Bold"/>
          <w:sz w:val="28"/>
          <w:szCs w:val="28"/>
        </w:rPr>
        <w:t>C. Document Details</w:t>
      </w:r>
    </w:p>
    <w:p w:rsidR="000765C0" w:rsidRDefault="000765C0"/>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Classification:</w:t>
            </w:r>
          </w:p>
        </w:tc>
        <w:tc>
          <w:tcPr>
            <w:tcW w:w="6057" w:type="dxa"/>
            <w:shd w:val="clear" w:color="auto" w:fill="auto"/>
          </w:tcPr>
          <w:p w:rsidR="002D3C02" w:rsidRPr="002D3C02" w:rsidRDefault="00896566" w:rsidP="00E33A42">
            <w:r>
              <w:t>Policy</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Author and Role:</w:t>
            </w:r>
          </w:p>
        </w:tc>
        <w:tc>
          <w:tcPr>
            <w:tcW w:w="6057" w:type="dxa"/>
            <w:shd w:val="clear" w:color="auto" w:fill="auto"/>
          </w:tcPr>
          <w:p w:rsidR="002D3C02" w:rsidRPr="002D3C02" w:rsidRDefault="002D3C02" w:rsidP="00E33A42">
            <w:r w:rsidRPr="002D3C02">
              <w:t>Mr Martin Turner, Practice Manager</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Organisation:</w:t>
            </w:r>
          </w:p>
        </w:tc>
        <w:tc>
          <w:tcPr>
            <w:tcW w:w="6057" w:type="dxa"/>
            <w:shd w:val="clear" w:color="auto" w:fill="auto"/>
          </w:tcPr>
          <w:p w:rsidR="002D3C02" w:rsidRPr="002D3C02" w:rsidRDefault="002D3C02" w:rsidP="00E33A42">
            <w:r>
              <w:t>Staveleigh Medical Centre</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Document Reference:</w:t>
            </w:r>
          </w:p>
        </w:tc>
        <w:tc>
          <w:tcPr>
            <w:tcW w:w="6057" w:type="dxa"/>
            <w:shd w:val="clear" w:color="auto" w:fill="auto"/>
          </w:tcPr>
          <w:p w:rsidR="002D3C02" w:rsidRPr="002D3C02" w:rsidRDefault="000F64A1" w:rsidP="000F64A1">
            <w:r>
              <w:t>Chaperone</w:t>
            </w:r>
            <w:r w:rsidR="003D544C">
              <w:t>_V.</w:t>
            </w:r>
            <w:r>
              <w:t>3</w:t>
            </w:r>
            <w:r w:rsidR="003D544C">
              <w:t>.0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Version Number:</w:t>
            </w:r>
          </w:p>
        </w:tc>
        <w:tc>
          <w:tcPr>
            <w:tcW w:w="6057" w:type="dxa"/>
            <w:shd w:val="clear" w:color="auto" w:fill="auto"/>
          </w:tcPr>
          <w:p w:rsidR="002D3C02" w:rsidRPr="002D3C02" w:rsidRDefault="000F64A1" w:rsidP="00E33A42">
            <w:r>
              <w:t>3</w:t>
            </w:r>
            <w:r w:rsidR="003D544C">
              <w:t>.0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Document Approved By:</w:t>
            </w:r>
          </w:p>
        </w:tc>
        <w:tc>
          <w:tcPr>
            <w:tcW w:w="6057" w:type="dxa"/>
            <w:shd w:val="clear" w:color="auto" w:fill="auto"/>
          </w:tcPr>
          <w:p w:rsidR="002D3C02" w:rsidRPr="002D3C02" w:rsidRDefault="002D3C02" w:rsidP="00E33A42"/>
        </w:tc>
      </w:tr>
      <w:tr w:rsidR="002D3C02" w:rsidRPr="002D3C02" w:rsidTr="002D3C02">
        <w:tc>
          <w:tcPr>
            <w:tcW w:w="3531" w:type="dxa"/>
            <w:shd w:val="clear" w:color="auto" w:fill="DBE5F1" w:themeFill="accent1" w:themeFillTint="33"/>
          </w:tcPr>
          <w:p w:rsidR="002D3C02" w:rsidRPr="002D3C02" w:rsidRDefault="002D3C02" w:rsidP="00E33A42">
            <w:pPr>
              <w:rPr>
                <w:b/>
              </w:rPr>
            </w:pPr>
            <w:r w:rsidRPr="002D3C02">
              <w:rPr>
                <w:b/>
              </w:rPr>
              <w:t>Date Approved:</w:t>
            </w:r>
          </w:p>
        </w:tc>
        <w:tc>
          <w:tcPr>
            <w:tcW w:w="6057" w:type="dxa"/>
            <w:shd w:val="clear" w:color="auto" w:fill="auto"/>
          </w:tcPr>
          <w:p w:rsidR="002D3C02" w:rsidRPr="002D3C02" w:rsidRDefault="008F4959" w:rsidP="00E33A42">
            <w:r>
              <w:t>23 Sept</w:t>
            </w:r>
            <w:r w:rsidR="00903079">
              <w:t>em</w:t>
            </w:r>
            <w:r>
              <w:t>ber</w:t>
            </w:r>
            <w:r w:rsidR="002D3C02" w:rsidRPr="002D3C02">
              <w:t xml:space="preserve"> 2020</w:t>
            </w:r>
          </w:p>
        </w:tc>
      </w:tr>
    </w:tbl>
    <w:p w:rsidR="002D3C02" w:rsidRDefault="002D3C02"/>
    <w:p w:rsidR="002D3C02" w:rsidRPr="002D3C02" w:rsidRDefault="002D3C02"/>
    <w:p w:rsidR="002D3C02" w:rsidRDefault="002D3C02" w:rsidP="002D3C02">
      <w:pPr>
        <w:rPr>
          <w:rFonts w:ascii="Frutiger Bold" w:hAnsi="Frutiger Bold"/>
          <w:sz w:val="28"/>
          <w:szCs w:val="28"/>
        </w:rPr>
      </w:pPr>
      <w:r>
        <w:rPr>
          <w:rFonts w:ascii="Frutiger Bold" w:hAnsi="Frutiger Bold"/>
          <w:sz w:val="28"/>
          <w:szCs w:val="28"/>
        </w:rPr>
        <w:t>D. Document Revision &amp; Approval History</w:t>
      </w:r>
    </w:p>
    <w:p w:rsidR="002D3C02" w:rsidRPr="002D3C02" w:rsidRDefault="002D3C02"/>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977"/>
        <w:gridCol w:w="1541"/>
        <w:gridCol w:w="1910"/>
        <w:gridCol w:w="1634"/>
        <w:gridCol w:w="3526"/>
      </w:tblGrid>
      <w:tr w:rsidR="002D3C02" w:rsidRPr="002D3C02" w:rsidTr="001E3ACC">
        <w:tc>
          <w:tcPr>
            <w:tcW w:w="977" w:type="dxa"/>
            <w:shd w:val="clear" w:color="auto" w:fill="DBE5F1" w:themeFill="accent1" w:themeFillTint="33"/>
          </w:tcPr>
          <w:p w:rsidR="002D3C02" w:rsidRPr="002D3C02" w:rsidRDefault="002D3C02" w:rsidP="00E361A4">
            <w:pPr>
              <w:rPr>
                <w:b/>
              </w:rPr>
            </w:pPr>
            <w:r w:rsidRPr="002D3C02">
              <w:rPr>
                <w:b/>
              </w:rPr>
              <w:t>Version</w:t>
            </w:r>
          </w:p>
        </w:tc>
        <w:tc>
          <w:tcPr>
            <w:tcW w:w="1541" w:type="dxa"/>
            <w:shd w:val="clear" w:color="auto" w:fill="DBE5F1" w:themeFill="accent1" w:themeFillTint="33"/>
          </w:tcPr>
          <w:p w:rsidR="002D3C02" w:rsidRPr="002D3C02" w:rsidRDefault="002D3C02" w:rsidP="00E361A4">
            <w:pPr>
              <w:rPr>
                <w:b/>
              </w:rPr>
            </w:pPr>
            <w:r w:rsidRPr="002D3C02">
              <w:rPr>
                <w:b/>
              </w:rPr>
              <w:t>Date</w:t>
            </w:r>
          </w:p>
        </w:tc>
        <w:tc>
          <w:tcPr>
            <w:tcW w:w="1910" w:type="dxa"/>
            <w:shd w:val="clear" w:color="auto" w:fill="DBE5F1" w:themeFill="accent1" w:themeFillTint="33"/>
          </w:tcPr>
          <w:p w:rsidR="002D3C02" w:rsidRPr="002D3C02" w:rsidRDefault="00E361A4" w:rsidP="00E361A4">
            <w:pPr>
              <w:rPr>
                <w:b/>
              </w:rPr>
            </w:pPr>
            <w:r>
              <w:rPr>
                <w:b/>
              </w:rPr>
              <w:t>Version Created By</w:t>
            </w:r>
          </w:p>
        </w:tc>
        <w:tc>
          <w:tcPr>
            <w:tcW w:w="1634" w:type="dxa"/>
            <w:shd w:val="clear" w:color="auto" w:fill="DBE5F1" w:themeFill="accent1" w:themeFillTint="33"/>
          </w:tcPr>
          <w:p w:rsidR="002D3C02" w:rsidRPr="002D3C02" w:rsidRDefault="00E361A4" w:rsidP="00E361A4">
            <w:pPr>
              <w:rPr>
                <w:b/>
              </w:rPr>
            </w:pPr>
            <w:r>
              <w:rPr>
                <w:b/>
              </w:rPr>
              <w:t>Version Approved By</w:t>
            </w:r>
          </w:p>
        </w:tc>
        <w:tc>
          <w:tcPr>
            <w:tcW w:w="3526" w:type="dxa"/>
            <w:shd w:val="clear" w:color="auto" w:fill="DBE5F1" w:themeFill="accent1" w:themeFillTint="33"/>
          </w:tcPr>
          <w:p w:rsidR="002D3C02" w:rsidRPr="002D3C02" w:rsidRDefault="002D3C02" w:rsidP="00E361A4">
            <w:pPr>
              <w:rPr>
                <w:b/>
              </w:rPr>
            </w:pPr>
            <w:r w:rsidRPr="002D3C02">
              <w:rPr>
                <w:b/>
              </w:rPr>
              <w:t>Comments</w:t>
            </w:r>
          </w:p>
        </w:tc>
      </w:tr>
      <w:tr w:rsidR="000F64A1" w:rsidRPr="002D3C02" w:rsidTr="001E3ACC">
        <w:tc>
          <w:tcPr>
            <w:tcW w:w="977" w:type="dxa"/>
            <w:shd w:val="clear" w:color="auto" w:fill="auto"/>
          </w:tcPr>
          <w:p w:rsidR="000F64A1" w:rsidRPr="00B47CED" w:rsidRDefault="000F64A1" w:rsidP="000F64A1">
            <w:pPr>
              <w:rPr>
                <w:sz w:val="20"/>
                <w:szCs w:val="20"/>
              </w:rPr>
            </w:pPr>
            <w:r>
              <w:rPr>
                <w:sz w:val="20"/>
                <w:szCs w:val="20"/>
              </w:rPr>
              <w:t>1.0</w:t>
            </w:r>
          </w:p>
        </w:tc>
        <w:tc>
          <w:tcPr>
            <w:tcW w:w="1541" w:type="dxa"/>
            <w:shd w:val="clear" w:color="auto" w:fill="auto"/>
          </w:tcPr>
          <w:p w:rsidR="000F64A1" w:rsidRPr="00B47CED" w:rsidRDefault="000F64A1" w:rsidP="000F64A1">
            <w:pPr>
              <w:rPr>
                <w:sz w:val="20"/>
                <w:szCs w:val="20"/>
              </w:rPr>
            </w:pPr>
            <w:r>
              <w:rPr>
                <w:sz w:val="20"/>
                <w:szCs w:val="20"/>
              </w:rPr>
              <w:t>20.11.13</w:t>
            </w:r>
          </w:p>
        </w:tc>
        <w:tc>
          <w:tcPr>
            <w:tcW w:w="1910" w:type="dxa"/>
            <w:shd w:val="clear" w:color="auto" w:fill="auto"/>
          </w:tcPr>
          <w:p w:rsidR="000F64A1" w:rsidRPr="00B47CED" w:rsidRDefault="000F64A1" w:rsidP="000F64A1">
            <w:pPr>
              <w:rPr>
                <w:sz w:val="20"/>
                <w:szCs w:val="20"/>
              </w:rPr>
            </w:pPr>
            <w:r>
              <w:rPr>
                <w:sz w:val="20"/>
                <w:szCs w:val="20"/>
              </w:rPr>
              <w:t>D. Teasdale</w:t>
            </w:r>
          </w:p>
        </w:tc>
        <w:tc>
          <w:tcPr>
            <w:tcW w:w="1634" w:type="dxa"/>
            <w:shd w:val="clear" w:color="auto" w:fill="auto"/>
          </w:tcPr>
          <w:p w:rsidR="000F64A1" w:rsidRPr="00B47CED" w:rsidRDefault="000F64A1" w:rsidP="000F64A1">
            <w:pPr>
              <w:rPr>
                <w:sz w:val="20"/>
                <w:szCs w:val="20"/>
              </w:rPr>
            </w:pPr>
            <w:r>
              <w:rPr>
                <w:sz w:val="20"/>
                <w:szCs w:val="20"/>
              </w:rPr>
              <w:t xml:space="preserve">Dr S </w:t>
            </w:r>
            <w:proofErr w:type="spellStart"/>
            <w:r>
              <w:rPr>
                <w:sz w:val="20"/>
                <w:szCs w:val="20"/>
              </w:rPr>
              <w:t>Ul-Haq</w:t>
            </w:r>
            <w:proofErr w:type="spellEnd"/>
          </w:p>
        </w:tc>
        <w:tc>
          <w:tcPr>
            <w:tcW w:w="3526" w:type="dxa"/>
            <w:shd w:val="clear" w:color="auto" w:fill="auto"/>
          </w:tcPr>
          <w:p w:rsidR="000F64A1" w:rsidRPr="00B47CED" w:rsidRDefault="000F64A1" w:rsidP="000F64A1">
            <w:pPr>
              <w:rPr>
                <w:sz w:val="20"/>
                <w:szCs w:val="20"/>
              </w:rPr>
            </w:pPr>
          </w:p>
        </w:tc>
      </w:tr>
      <w:tr w:rsidR="000F64A1" w:rsidRPr="002D3C02" w:rsidTr="001E3ACC">
        <w:tc>
          <w:tcPr>
            <w:tcW w:w="977" w:type="dxa"/>
            <w:shd w:val="clear" w:color="auto" w:fill="auto"/>
          </w:tcPr>
          <w:p w:rsidR="000F64A1" w:rsidRPr="00B47CED" w:rsidRDefault="000F64A1" w:rsidP="000F64A1">
            <w:pPr>
              <w:rPr>
                <w:sz w:val="20"/>
                <w:szCs w:val="20"/>
              </w:rPr>
            </w:pPr>
            <w:r>
              <w:rPr>
                <w:sz w:val="20"/>
                <w:szCs w:val="20"/>
              </w:rPr>
              <w:t>1.1</w:t>
            </w:r>
          </w:p>
        </w:tc>
        <w:tc>
          <w:tcPr>
            <w:tcW w:w="1541" w:type="dxa"/>
            <w:shd w:val="clear" w:color="auto" w:fill="auto"/>
          </w:tcPr>
          <w:p w:rsidR="000F64A1" w:rsidRPr="00B47CED" w:rsidRDefault="000F64A1" w:rsidP="000F64A1">
            <w:pPr>
              <w:rPr>
                <w:sz w:val="20"/>
                <w:szCs w:val="20"/>
              </w:rPr>
            </w:pPr>
            <w:r>
              <w:rPr>
                <w:sz w:val="20"/>
                <w:szCs w:val="20"/>
              </w:rPr>
              <w:t>April 18</w:t>
            </w:r>
          </w:p>
        </w:tc>
        <w:tc>
          <w:tcPr>
            <w:tcW w:w="1910" w:type="dxa"/>
            <w:shd w:val="clear" w:color="auto" w:fill="auto"/>
          </w:tcPr>
          <w:p w:rsidR="000F64A1" w:rsidRPr="00B47CED" w:rsidRDefault="000F64A1" w:rsidP="000F64A1">
            <w:pPr>
              <w:rPr>
                <w:sz w:val="20"/>
                <w:szCs w:val="20"/>
              </w:rPr>
            </w:pPr>
            <w:r>
              <w:rPr>
                <w:sz w:val="20"/>
                <w:szCs w:val="20"/>
              </w:rPr>
              <w:t>Mrs D Teasdale</w:t>
            </w:r>
          </w:p>
        </w:tc>
        <w:tc>
          <w:tcPr>
            <w:tcW w:w="1634" w:type="dxa"/>
            <w:shd w:val="clear" w:color="auto" w:fill="auto"/>
          </w:tcPr>
          <w:p w:rsidR="000F64A1" w:rsidRPr="00B47CED" w:rsidRDefault="000F64A1" w:rsidP="000F64A1">
            <w:pPr>
              <w:rPr>
                <w:sz w:val="20"/>
                <w:szCs w:val="20"/>
              </w:rPr>
            </w:pPr>
            <w:r>
              <w:rPr>
                <w:sz w:val="20"/>
                <w:szCs w:val="20"/>
              </w:rPr>
              <w:t xml:space="preserve">Dr J </w:t>
            </w:r>
            <w:proofErr w:type="spellStart"/>
            <w:r>
              <w:rPr>
                <w:sz w:val="20"/>
                <w:szCs w:val="20"/>
              </w:rPr>
              <w:t>Shilhan</w:t>
            </w:r>
            <w:proofErr w:type="spellEnd"/>
          </w:p>
        </w:tc>
        <w:tc>
          <w:tcPr>
            <w:tcW w:w="3526" w:type="dxa"/>
            <w:shd w:val="clear" w:color="auto" w:fill="auto"/>
          </w:tcPr>
          <w:p w:rsidR="000F64A1" w:rsidRPr="00B47CED" w:rsidRDefault="000F64A1" w:rsidP="000F64A1">
            <w:pPr>
              <w:rPr>
                <w:sz w:val="20"/>
                <w:szCs w:val="20"/>
              </w:rPr>
            </w:pPr>
          </w:p>
        </w:tc>
      </w:tr>
      <w:tr w:rsidR="000F64A1" w:rsidRPr="002D3C02" w:rsidTr="001E3ACC">
        <w:tc>
          <w:tcPr>
            <w:tcW w:w="977" w:type="dxa"/>
            <w:shd w:val="clear" w:color="auto" w:fill="auto"/>
          </w:tcPr>
          <w:p w:rsidR="000F64A1" w:rsidRPr="00B47CED" w:rsidRDefault="000F64A1" w:rsidP="000F64A1">
            <w:pPr>
              <w:rPr>
                <w:sz w:val="20"/>
                <w:szCs w:val="20"/>
              </w:rPr>
            </w:pPr>
            <w:r>
              <w:rPr>
                <w:sz w:val="20"/>
                <w:szCs w:val="20"/>
              </w:rPr>
              <w:t>2.0</w:t>
            </w:r>
          </w:p>
        </w:tc>
        <w:tc>
          <w:tcPr>
            <w:tcW w:w="1541" w:type="dxa"/>
            <w:shd w:val="clear" w:color="auto" w:fill="auto"/>
          </w:tcPr>
          <w:p w:rsidR="000F64A1" w:rsidRPr="00B47CED" w:rsidRDefault="000F64A1" w:rsidP="000F64A1">
            <w:pPr>
              <w:rPr>
                <w:sz w:val="20"/>
                <w:szCs w:val="20"/>
              </w:rPr>
            </w:pPr>
            <w:r>
              <w:rPr>
                <w:sz w:val="20"/>
                <w:szCs w:val="20"/>
              </w:rPr>
              <w:t>June 2019</w:t>
            </w:r>
          </w:p>
        </w:tc>
        <w:tc>
          <w:tcPr>
            <w:tcW w:w="1910" w:type="dxa"/>
            <w:shd w:val="clear" w:color="auto" w:fill="auto"/>
          </w:tcPr>
          <w:p w:rsidR="000F64A1" w:rsidRPr="00B47CED" w:rsidRDefault="000F64A1" w:rsidP="000F64A1">
            <w:pPr>
              <w:rPr>
                <w:sz w:val="20"/>
                <w:szCs w:val="20"/>
              </w:rPr>
            </w:pPr>
            <w:r>
              <w:rPr>
                <w:sz w:val="20"/>
                <w:szCs w:val="20"/>
              </w:rPr>
              <w:t xml:space="preserve">Mrs D Teasdale </w:t>
            </w:r>
          </w:p>
        </w:tc>
        <w:tc>
          <w:tcPr>
            <w:tcW w:w="1634" w:type="dxa"/>
            <w:shd w:val="clear" w:color="auto" w:fill="auto"/>
          </w:tcPr>
          <w:p w:rsidR="000F64A1" w:rsidRPr="00B47CED" w:rsidRDefault="000F64A1" w:rsidP="000F64A1">
            <w:pPr>
              <w:rPr>
                <w:sz w:val="20"/>
                <w:szCs w:val="20"/>
              </w:rPr>
            </w:pPr>
            <w:r>
              <w:rPr>
                <w:sz w:val="20"/>
                <w:szCs w:val="20"/>
              </w:rPr>
              <w:t>The partners</w:t>
            </w:r>
          </w:p>
        </w:tc>
        <w:tc>
          <w:tcPr>
            <w:tcW w:w="3526" w:type="dxa"/>
            <w:shd w:val="clear" w:color="auto" w:fill="auto"/>
          </w:tcPr>
          <w:p w:rsidR="000F64A1" w:rsidRPr="00B47CED" w:rsidRDefault="000F64A1" w:rsidP="000F64A1">
            <w:pPr>
              <w:rPr>
                <w:sz w:val="20"/>
                <w:szCs w:val="20"/>
              </w:rPr>
            </w:pPr>
            <w:r>
              <w:rPr>
                <w:sz w:val="20"/>
                <w:szCs w:val="20"/>
              </w:rPr>
              <w:t>GMC Guidelines added</w:t>
            </w:r>
          </w:p>
        </w:tc>
      </w:tr>
      <w:tr w:rsidR="000F64A1" w:rsidRPr="002D3C02" w:rsidTr="001E3ACC">
        <w:tc>
          <w:tcPr>
            <w:tcW w:w="977" w:type="dxa"/>
            <w:shd w:val="clear" w:color="auto" w:fill="auto"/>
          </w:tcPr>
          <w:p w:rsidR="000F64A1" w:rsidRPr="0040110A" w:rsidRDefault="000F64A1" w:rsidP="000F64A1">
            <w:r>
              <w:t>3.0</w:t>
            </w:r>
          </w:p>
        </w:tc>
        <w:tc>
          <w:tcPr>
            <w:tcW w:w="1541" w:type="dxa"/>
            <w:shd w:val="clear" w:color="auto" w:fill="auto"/>
          </w:tcPr>
          <w:p w:rsidR="000F64A1" w:rsidRPr="0040110A" w:rsidRDefault="000F64A1" w:rsidP="000F64A1">
            <w:r>
              <w:t>Sept 2020</w:t>
            </w:r>
          </w:p>
        </w:tc>
        <w:tc>
          <w:tcPr>
            <w:tcW w:w="1910" w:type="dxa"/>
            <w:shd w:val="clear" w:color="auto" w:fill="auto"/>
          </w:tcPr>
          <w:p w:rsidR="000F64A1" w:rsidRPr="0040110A" w:rsidRDefault="000F64A1" w:rsidP="000F64A1">
            <w:r>
              <w:t>Mr M Turner</w:t>
            </w:r>
          </w:p>
        </w:tc>
        <w:tc>
          <w:tcPr>
            <w:tcW w:w="1634" w:type="dxa"/>
            <w:shd w:val="clear" w:color="auto" w:fill="auto"/>
          </w:tcPr>
          <w:p w:rsidR="000F64A1" w:rsidRPr="0040110A" w:rsidRDefault="000F64A1" w:rsidP="000F64A1"/>
        </w:tc>
        <w:tc>
          <w:tcPr>
            <w:tcW w:w="3526" w:type="dxa"/>
            <w:shd w:val="clear" w:color="auto" w:fill="auto"/>
          </w:tcPr>
          <w:p w:rsidR="000F64A1" w:rsidRPr="0040110A" w:rsidRDefault="000F64A1" w:rsidP="000F64A1">
            <w:r>
              <w:t>Formatting</w:t>
            </w:r>
          </w:p>
        </w:tc>
      </w:tr>
      <w:tr w:rsidR="000F64A1" w:rsidRPr="002D3C02" w:rsidTr="001E3ACC">
        <w:tc>
          <w:tcPr>
            <w:tcW w:w="977" w:type="dxa"/>
            <w:shd w:val="clear" w:color="auto" w:fill="auto"/>
          </w:tcPr>
          <w:p w:rsidR="000F64A1" w:rsidRPr="001E3ACC" w:rsidRDefault="000F64A1" w:rsidP="000F64A1"/>
        </w:tc>
        <w:tc>
          <w:tcPr>
            <w:tcW w:w="1541" w:type="dxa"/>
            <w:shd w:val="clear" w:color="auto" w:fill="auto"/>
          </w:tcPr>
          <w:p w:rsidR="000F64A1" w:rsidRPr="001E3ACC" w:rsidRDefault="000F64A1" w:rsidP="000F64A1"/>
        </w:tc>
        <w:tc>
          <w:tcPr>
            <w:tcW w:w="1910" w:type="dxa"/>
            <w:shd w:val="clear" w:color="auto" w:fill="auto"/>
          </w:tcPr>
          <w:p w:rsidR="000F64A1" w:rsidRPr="001E3ACC" w:rsidRDefault="000F64A1" w:rsidP="000F64A1"/>
        </w:tc>
        <w:tc>
          <w:tcPr>
            <w:tcW w:w="1634" w:type="dxa"/>
            <w:shd w:val="clear" w:color="auto" w:fill="auto"/>
          </w:tcPr>
          <w:p w:rsidR="000F64A1" w:rsidRPr="001E3ACC" w:rsidRDefault="000F64A1" w:rsidP="000F64A1"/>
        </w:tc>
        <w:tc>
          <w:tcPr>
            <w:tcW w:w="3526" w:type="dxa"/>
            <w:shd w:val="clear" w:color="auto" w:fill="auto"/>
          </w:tcPr>
          <w:p w:rsidR="000F64A1" w:rsidRPr="001E3ACC" w:rsidRDefault="000F64A1" w:rsidP="000F64A1"/>
        </w:tc>
      </w:tr>
      <w:tr w:rsidR="000F64A1" w:rsidRPr="002D3C02" w:rsidTr="001E3ACC">
        <w:tc>
          <w:tcPr>
            <w:tcW w:w="977" w:type="dxa"/>
            <w:shd w:val="clear" w:color="auto" w:fill="auto"/>
          </w:tcPr>
          <w:p w:rsidR="000F64A1" w:rsidRPr="001E3ACC" w:rsidRDefault="000F64A1" w:rsidP="000F64A1"/>
        </w:tc>
        <w:tc>
          <w:tcPr>
            <w:tcW w:w="1541" w:type="dxa"/>
            <w:shd w:val="clear" w:color="auto" w:fill="auto"/>
          </w:tcPr>
          <w:p w:rsidR="000F64A1" w:rsidRPr="001E3ACC" w:rsidRDefault="000F64A1" w:rsidP="000F64A1"/>
        </w:tc>
        <w:tc>
          <w:tcPr>
            <w:tcW w:w="1910" w:type="dxa"/>
            <w:shd w:val="clear" w:color="auto" w:fill="auto"/>
          </w:tcPr>
          <w:p w:rsidR="000F64A1" w:rsidRPr="001E3ACC" w:rsidRDefault="000F64A1" w:rsidP="000F64A1"/>
        </w:tc>
        <w:tc>
          <w:tcPr>
            <w:tcW w:w="1634" w:type="dxa"/>
            <w:shd w:val="clear" w:color="auto" w:fill="auto"/>
          </w:tcPr>
          <w:p w:rsidR="000F64A1" w:rsidRPr="001E3ACC" w:rsidRDefault="000F64A1" w:rsidP="000F64A1"/>
        </w:tc>
        <w:tc>
          <w:tcPr>
            <w:tcW w:w="3526" w:type="dxa"/>
            <w:shd w:val="clear" w:color="auto" w:fill="auto"/>
          </w:tcPr>
          <w:p w:rsidR="000F64A1" w:rsidRPr="001E3ACC" w:rsidRDefault="000F64A1" w:rsidP="000F64A1"/>
        </w:tc>
      </w:tr>
      <w:tr w:rsidR="000F64A1" w:rsidRPr="002D3C02" w:rsidTr="001E3ACC">
        <w:tc>
          <w:tcPr>
            <w:tcW w:w="977" w:type="dxa"/>
            <w:shd w:val="clear" w:color="auto" w:fill="auto"/>
          </w:tcPr>
          <w:p w:rsidR="000F64A1" w:rsidRPr="002D3C02" w:rsidRDefault="000F64A1" w:rsidP="000F64A1"/>
        </w:tc>
        <w:tc>
          <w:tcPr>
            <w:tcW w:w="1541" w:type="dxa"/>
            <w:shd w:val="clear" w:color="auto" w:fill="auto"/>
          </w:tcPr>
          <w:p w:rsidR="000F64A1" w:rsidRPr="002D3C02" w:rsidRDefault="000F64A1" w:rsidP="000F64A1"/>
        </w:tc>
        <w:tc>
          <w:tcPr>
            <w:tcW w:w="1910" w:type="dxa"/>
            <w:shd w:val="clear" w:color="auto" w:fill="auto"/>
          </w:tcPr>
          <w:p w:rsidR="000F64A1" w:rsidRPr="002D3C02" w:rsidRDefault="000F64A1" w:rsidP="000F64A1"/>
        </w:tc>
        <w:tc>
          <w:tcPr>
            <w:tcW w:w="1634" w:type="dxa"/>
            <w:shd w:val="clear" w:color="auto" w:fill="auto"/>
          </w:tcPr>
          <w:p w:rsidR="000F64A1" w:rsidRPr="002D3C02" w:rsidRDefault="000F64A1" w:rsidP="000F64A1"/>
        </w:tc>
        <w:tc>
          <w:tcPr>
            <w:tcW w:w="3526" w:type="dxa"/>
            <w:shd w:val="clear" w:color="auto" w:fill="auto"/>
          </w:tcPr>
          <w:p w:rsidR="000F64A1" w:rsidRPr="002D3C02" w:rsidRDefault="000F64A1" w:rsidP="000F64A1"/>
        </w:tc>
      </w:tr>
    </w:tbl>
    <w:p w:rsidR="002D3C02" w:rsidRDefault="002D3C02"/>
    <w:p w:rsidR="00590337" w:rsidRDefault="00590337" w:rsidP="00590337">
      <w:pPr>
        <w:rPr>
          <w:rFonts w:ascii="Frutiger Bold" w:hAnsi="Frutiger Bold"/>
          <w:sz w:val="28"/>
          <w:szCs w:val="28"/>
        </w:rPr>
      </w:pPr>
      <w:r>
        <w:rPr>
          <w:rFonts w:ascii="Frutiger Bold" w:hAnsi="Frutiger Bold"/>
          <w:sz w:val="28"/>
          <w:szCs w:val="28"/>
        </w:rPr>
        <w:t>E. Definitions</w:t>
      </w:r>
    </w:p>
    <w:tbl>
      <w:tblPr>
        <w:tblStyle w:val="TableGrid"/>
        <w:tblW w:w="9606" w:type="dxa"/>
        <w:tblLook w:val="04A0" w:firstRow="1" w:lastRow="0" w:firstColumn="1" w:lastColumn="0" w:noHBand="0" w:noVBand="1"/>
      </w:tblPr>
      <w:tblGrid>
        <w:gridCol w:w="3409"/>
        <w:gridCol w:w="6197"/>
      </w:tblGrid>
      <w:tr w:rsidR="00590337" w:rsidTr="009E5DFC">
        <w:tc>
          <w:tcPr>
            <w:tcW w:w="3409" w:type="dxa"/>
          </w:tcPr>
          <w:p w:rsidR="00590337" w:rsidRDefault="00590337">
            <w:r>
              <w:t>“The Practice”, “We”</w:t>
            </w:r>
          </w:p>
        </w:tc>
        <w:tc>
          <w:tcPr>
            <w:tcW w:w="6197" w:type="dxa"/>
          </w:tcPr>
          <w:p w:rsidR="00590337" w:rsidRDefault="00590337">
            <w:r>
              <w:t>On behalf of The Partners of Staveleigh Medical Centre</w:t>
            </w:r>
          </w:p>
        </w:tc>
      </w:tr>
      <w:tr w:rsidR="00590337" w:rsidTr="009E5DFC">
        <w:tc>
          <w:tcPr>
            <w:tcW w:w="3409" w:type="dxa"/>
          </w:tcPr>
          <w:p w:rsidR="00590337" w:rsidRDefault="00590337">
            <w:r>
              <w:t>“CCG”</w:t>
            </w:r>
          </w:p>
        </w:tc>
        <w:tc>
          <w:tcPr>
            <w:tcW w:w="6197" w:type="dxa"/>
          </w:tcPr>
          <w:p w:rsidR="00590337" w:rsidRDefault="00590337">
            <w:r>
              <w:t>Clinical Commissioning Group for Tameside and Glossop</w:t>
            </w:r>
          </w:p>
        </w:tc>
      </w:tr>
      <w:tr w:rsidR="00590337" w:rsidTr="009E5DFC">
        <w:tc>
          <w:tcPr>
            <w:tcW w:w="3409" w:type="dxa"/>
          </w:tcPr>
          <w:p w:rsidR="00590337" w:rsidRDefault="00590337">
            <w:r>
              <w:t>“Office”, “Officers”</w:t>
            </w:r>
          </w:p>
        </w:tc>
        <w:tc>
          <w:tcPr>
            <w:tcW w:w="6197" w:type="dxa"/>
          </w:tcPr>
          <w:p w:rsidR="00590337" w:rsidRDefault="00590337">
            <w:r>
              <w:t>Responsible person</w:t>
            </w:r>
            <w:r w:rsidR="00F34758">
              <w:t>s for policy</w:t>
            </w:r>
          </w:p>
        </w:tc>
      </w:tr>
    </w:tbl>
    <w:p w:rsidR="00C6669E" w:rsidRDefault="00C6669E"/>
    <w:p w:rsidR="00C6669E" w:rsidRDefault="00C6669E"/>
    <w:p w:rsidR="003268A1" w:rsidRDefault="003268A1"/>
    <w:p w:rsidR="003268A1" w:rsidRDefault="003268A1"/>
    <w:p w:rsidR="00590337" w:rsidRDefault="00590337" w:rsidP="00590337">
      <w:pPr>
        <w:rPr>
          <w:rFonts w:ascii="Frutiger Bold" w:hAnsi="Frutiger Bold"/>
          <w:sz w:val="28"/>
          <w:szCs w:val="28"/>
        </w:rPr>
      </w:pPr>
      <w:r>
        <w:rPr>
          <w:rFonts w:ascii="Frutiger Bold" w:hAnsi="Frutiger Bold"/>
          <w:sz w:val="28"/>
          <w:szCs w:val="28"/>
        </w:rPr>
        <w:lastRenderedPageBreak/>
        <w:t>F. Persons Whom Policy Applies to</w:t>
      </w:r>
    </w:p>
    <w:p w:rsidR="00590337" w:rsidRDefault="00590337" w:rsidP="00590337">
      <w:r>
        <w:t xml:space="preserve">Staff, faculties, visitors, stakeholders and other persons or bodies affected by or for whom this policy applies </w:t>
      </w:r>
      <w:proofErr w:type="gramStart"/>
      <w:r>
        <w:t>to</w:t>
      </w:r>
      <w:proofErr w:type="gramEnd"/>
      <w:r>
        <w:t>:</w:t>
      </w:r>
    </w:p>
    <w:p w:rsidR="004241EF" w:rsidRDefault="00590337" w:rsidP="00590337">
      <w:pPr>
        <w:pStyle w:val="ListParagraph"/>
        <w:numPr>
          <w:ilvl w:val="0"/>
          <w:numId w:val="11"/>
        </w:numPr>
      </w:pPr>
      <w:r>
        <w:t xml:space="preserve">All </w:t>
      </w:r>
      <w:r w:rsidR="001E3ACC">
        <w:t xml:space="preserve">Clinical </w:t>
      </w:r>
      <w:r>
        <w:t>staff.</w:t>
      </w:r>
    </w:p>
    <w:p w:rsidR="00590337" w:rsidRDefault="001E3ACC" w:rsidP="00590337">
      <w:pPr>
        <w:pStyle w:val="ListParagraph"/>
        <w:numPr>
          <w:ilvl w:val="0"/>
          <w:numId w:val="11"/>
        </w:numPr>
      </w:pPr>
      <w:r>
        <w:t>Patients.</w:t>
      </w:r>
    </w:p>
    <w:p w:rsidR="004D7C45" w:rsidRDefault="004D7C45" w:rsidP="00590337">
      <w:pPr>
        <w:pStyle w:val="ListParagraph"/>
        <w:numPr>
          <w:ilvl w:val="0"/>
          <w:numId w:val="11"/>
        </w:numPr>
      </w:pPr>
      <w:proofErr w:type="gramStart"/>
      <w:r>
        <w:t>3</w:t>
      </w:r>
      <w:r w:rsidRPr="004D7C45">
        <w:rPr>
          <w:vertAlign w:val="superscript"/>
        </w:rPr>
        <w:t>rd</w:t>
      </w:r>
      <w:proofErr w:type="gramEnd"/>
      <w:r>
        <w:t xml:space="preserve"> Party Staff.</w:t>
      </w:r>
    </w:p>
    <w:p w:rsidR="00896566" w:rsidRDefault="00896566" w:rsidP="00590337">
      <w:pPr>
        <w:pStyle w:val="ListParagraph"/>
        <w:numPr>
          <w:ilvl w:val="0"/>
          <w:numId w:val="11"/>
        </w:numPr>
      </w:pPr>
      <w:r>
        <w:t>All Stakeholders.</w:t>
      </w:r>
    </w:p>
    <w:p w:rsidR="004241EF" w:rsidRDefault="004241EF"/>
    <w:p w:rsidR="00590337" w:rsidRDefault="00590337" w:rsidP="00590337">
      <w:pPr>
        <w:rPr>
          <w:rFonts w:ascii="Frutiger Bold" w:hAnsi="Frutiger Bold"/>
          <w:sz w:val="28"/>
          <w:szCs w:val="28"/>
        </w:rPr>
      </w:pPr>
      <w:r>
        <w:rPr>
          <w:rFonts w:ascii="Frutiger Bold" w:hAnsi="Frutiger Bold"/>
          <w:sz w:val="28"/>
          <w:szCs w:val="28"/>
        </w:rPr>
        <w:t>G. Responsible Office</w:t>
      </w:r>
    </w:p>
    <w:p w:rsidR="00C6669E" w:rsidRDefault="00590337">
      <w:r>
        <w:t xml:space="preserve">Office or officers charged with </w:t>
      </w:r>
      <w:r w:rsidR="00F34758">
        <w:t>developing, updating, communicating, training, ensuring compliance with, and providing resources to promote adherence to this issued policy:</w:t>
      </w:r>
    </w:p>
    <w:p w:rsidR="00F34758" w:rsidRDefault="00F34758" w:rsidP="00F34758">
      <w:pPr>
        <w:pStyle w:val="ListParagraph"/>
        <w:numPr>
          <w:ilvl w:val="0"/>
          <w:numId w:val="12"/>
        </w:numPr>
      </w:pPr>
      <w:r>
        <w:t>Practice Manager</w:t>
      </w:r>
      <w:r w:rsidR="001E3ACC">
        <w:t>.</w:t>
      </w:r>
    </w:p>
    <w:p w:rsidR="003D544C" w:rsidRDefault="003D544C" w:rsidP="003D544C">
      <w:pPr>
        <w:pStyle w:val="ListParagraph"/>
        <w:numPr>
          <w:ilvl w:val="0"/>
          <w:numId w:val="12"/>
        </w:numPr>
      </w:pPr>
      <w:r>
        <w:t>All Practice Staff.</w:t>
      </w:r>
    </w:p>
    <w:p w:rsidR="00896566" w:rsidRDefault="004D7C45" w:rsidP="00896566">
      <w:pPr>
        <w:pStyle w:val="ListParagraph"/>
        <w:numPr>
          <w:ilvl w:val="0"/>
          <w:numId w:val="12"/>
        </w:numPr>
      </w:pPr>
      <w:r>
        <w:t>Practice Partners.</w:t>
      </w:r>
    </w:p>
    <w:p w:rsidR="00C6669E" w:rsidRDefault="00C6669E"/>
    <w:p w:rsidR="004241EF" w:rsidRDefault="00E361A4" w:rsidP="004241EF">
      <w:pPr>
        <w:rPr>
          <w:rFonts w:ascii="Frutiger Bold" w:hAnsi="Frutiger Bold"/>
          <w:sz w:val="28"/>
          <w:szCs w:val="28"/>
        </w:rPr>
      </w:pPr>
      <w:r>
        <w:rPr>
          <w:rFonts w:ascii="Frutiger Bold" w:hAnsi="Frutiger Bold"/>
          <w:sz w:val="28"/>
          <w:szCs w:val="28"/>
        </w:rPr>
        <w:t>H</w:t>
      </w:r>
      <w:r w:rsidR="004241EF">
        <w:rPr>
          <w:rFonts w:ascii="Frutiger Bold" w:hAnsi="Frutiger Bold"/>
          <w:sz w:val="28"/>
          <w:szCs w:val="28"/>
        </w:rPr>
        <w:t>. Introduction</w:t>
      </w:r>
    </w:p>
    <w:p w:rsidR="000F64A1" w:rsidRPr="00F76416" w:rsidRDefault="000F64A1" w:rsidP="000F64A1">
      <w:pPr>
        <w:jc w:val="both"/>
        <w:rPr>
          <w:rFonts w:ascii="Tahoma" w:hAnsi="Tahoma" w:cs="Tahoma"/>
          <w:sz w:val="22"/>
          <w:szCs w:val="22"/>
        </w:rPr>
      </w:pPr>
      <w:r w:rsidRPr="00F76416">
        <w:rPr>
          <w:rFonts w:ascii="Tahoma" w:hAnsi="Tahoma" w:cs="Tahoma"/>
          <w:sz w:val="22"/>
          <w:szCs w:val="22"/>
        </w:rPr>
        <w:t xml:space="preserve">This Chaperone Policy adheres to local and national guidance and policy –i.e.:- </w:t>
      </w:r>
    </w:p>
    <w:p w:rsidR="000F64A1" w:rsidRDefault="000F64A1" w:rsidP="000F64A1">
      <w:pPr>
        <w:rPr>
          <w:rFonts w:ascii="Tahoma" w:hAnsi="Tahoma" w:cs="Tahoma"/>
          <w:sz w:val="22"/>
          <w:szCs w:val="22"/>
        </w:rPr>
      </w:pPr>
      <w:r w:rsidRPr="00F76416">
        <w:rPr>
          <w:rFonts w:ascii="Tahoma" w:hAnsi="Tahoma" w:cs="Tahoma"/>
          <w:sz w:val="22"/>
          <w:szCs w:val="22"/>
        </w:rPr>
        <w:t xml:space="preserve">‘NCGST Guidance on the role and effective use of chaperones in Primary and Community Care </w:t>
      </w:r>
      <w:proofErr w:type="gramStart"/>
      <w:r w:rsidRPr="00F76416">
        <w:rPr>
          <w:rFonts w:ascii="Tahoma" w:hAnsi="Tahoma" w:cs="Tahoma"/>
          <w:sz w:val="22"/>
          <w:szCs w:val="22"/>
        </w:rPr>
        <w:t>settings’</w:t>
      </w:r>
      <w:r>
        <w:rPr>
          <w:rFonts w:ascii="Tahoma" w:hAnsi="Tahoma" w:cs="Tahoma"/>
          <w:sz w:val="22"/>
          <w:szCs w:val="22"/>
        </w:rPr>
        <w:t xml:space="preserve">  and</w:t>
      </w:r>
      <w:proofErr w:type="gramEnd"/>
      <w:r>
        <w:rPr>
          <w:rFonts w:ascii="Tahoma" w:hAnsi="Tahoma" w:cs="Tahoma"/>
          <w:sz w:val="22"/>
          <w:szCs w:val="22"/>
        </w:rPr>
        <w:t xml:space="preserve"> </w:t>
      </w:r>
    </w:p>
    <w:p w:rsidR="000F64A1" w:rsidRDefault="000F64A1" w:rsidP="000F64A1">
      <w:pPr>
        <w:rPr>
          <w:rFonts w:ascii="Tahoma" w:hAnsi="Tahoma" w:cs="Tahoma"/>
          <w:sz w:val="22"/>
          <w:szCs w:val="22"/>
        </w:rPr>
      </w:pPr>
    </w:p>
    <w:p w:rsidR="000F64A1" w:rsidRDefault="000F64A1" w:rsidP="000F64A1">
      <w:pPr>
        <w:rPr>
          <w:rFonts w:cs="Tahoma"/>
        </w:rPr>
      </w:pPr>
      <w:r w:rsidRPr="007F2DC5">
        <w:rPr>
          <w:rFonts w:cs="Tahoma"/>
        </w:rPr>
        <w:t xml:space="preserve">Click here to link to the latest GMC guidelines for intimate examinations: </w:t>
      </w:r>
    </w:p>
    <w:p w:rsidR="000F64A1" w:rsidRPr="007F2DC5" w:rsidRDefault="000F64A1" w:rsidP="000F64A1">
      <w:pPr>
        <w:rPr>
          <w:rFonts w:cs="Tahoma"/>
        </w:rPr>
      </w:pPr>
      <w:hyperlink r:id="rId10" w:history="1">
        <w:r w:rsidRPr="00B56D2C">
          <w:rPr>
            <w:rStyle w:val="Hyperlink"/>
            <w:rFonts w:cs="Tahoma"/>
          </w:rPr>
          <w:t>w</w:t>
        </w:r>
        <w:r w:rsidRPr="00B56D2C">
          <w:rPr>
            <w:rStyle w:val="Hyperlink"/>
            <w:rFonts w:cs="Tahoma"/>
          </w:rPr>
          <w:t>w</w:t>
        </w:r>
        <w:r w:rsidRPr="00B56D2C">
          <w:rPr>
            <w:rStyle w:val="Hyperlink"/>
            <w:rFonts w:cs="Tahoma"/>
          </w:rPr>
          <w:t>w.gmc-uk.org/guidance/et</w:t>
        </w:r>
        <w:r w:rsidRPr="00B56D2C">
          <w:rPr>
            <w:rStyle w:val="Hyperlink"/>
            <w:rFonts w:cs="Tahoma"/>
          </w:rPr>
          <w:t>h</w:t>
        </w:r>
        <w:r w:rsidRPr="00B56D2C">
          <w:rPr>
            <w:rStyle w:val="Hyperlink"/>
            <w:rFonts w:cs="Tahoma"/>
          </w:rPr>
          <w:t>ical_guidance/21</w:t>
        </w:r>
        <w:r w:rsidRPr="00B56D2C">
          <w:rPr>
            <w:rStyle w:val="Hyperlink"/>
            <w:rFonts w:cs="Tahoma"/>
          </w:rPr>
          <w:t>1</w:t>
        </w:r>
        <w:r w:rsidRPr="00B56D2C">
          <w:rPr>
            <w:rStyle w:val="Hyperlink"/>
            <w:rFonts w:cs="Tahoma"/>
          </w:rPr>
          <w:t>70.asp</w:t>
        </w:r>
      </w:hyperlink>
      <w:r w:rsidRPr="007F2DC5">
        <w:rPr>
          <w:rFonts w:cs="Tahoma"/>
        </w:rPr>
        <w:t xml:space="preserve"> </w:t>
      </w:r>
    </w:p>
    <w:p w:rsidR="003D544C" w:rsidRPr="003D544C" w:rsidRDefault="003D544C" w:rsidP="00C6669E">
      <w:pPr>
        <w:jc w:val="both"/>
        <w:rPr>
          <w:rFonts w:cstheme="minorHAnsi"/>
        </w:rPr>
      </w:pPr>
    </w:p>
    <w:p w:rsidR="004241EF" w:rsidRDefault="00E361A4" w:rsidP="004241EF">
      <w:pPr>
        <w:rPr>
          <w:rFonts w:ascii="Frutiger Bold" w:hAnsi="Frutiger Bold"/>
          <w:sz w:val="28"/>
          <w:szCs w:val="28"/>
        </w:rPr>
      </w:pPr>
      <w:r>
        <w:rPr>
          <w:rFonts w:ascii="Frutiger Bold" w:hAnsi="Frutiger Bold"/>
          <w:sz w:val="28"/>
          <w:szCs w:val="28"/>
        </w:rPr>
        <w:t>I</w:t>
      </w:r>
      <w:r w:rsidR="004241EF">
        <w:rPr>
          <w:rFonts w:ascii="Frutiger Bold" w:hAnsi="Frutiger Bold"/>
          <w:sz w:val="28"/>
          <w:szCs w:val="28"/>
        </w:rPr>
        <w:t>. Practice Statement</w:t>
      </w:r>
    </w:p>
    <w:p w:rsidR="00C6669E" w:rsidRDefault="00C6669E" w:rsidP="00C6669E">
      <w:pPr>
        <w:jc w:val="both"/>
      </w:pPr>
    </w:p>
    <w:p w:rsidR="000F64A1" w:rsidRDefault="000F64A1" w:rsidP="000F64A1">
      <w:pPr>
        <w:jc w:val="both"/>
        <w:rPr>
          <w:rFonts w:ascii="Tahoma" w:hAnsi="Tahoma" w:cs="Tahoma"/>
          <w:sz w:val="22"/>
          <w:szCs w:val="22"/>
        </w:rPr>
      </w:pPr>
      <w:r w:rsidRPr="00524B78">
        <w:rPr>
          <w:rFonts w:ascii="Tahoma" w:hAnsi="Tahoma" w:cs="Tahoma"/>
          <w:sz w:val="22"/>
          <w:szCs w:val="22"/>
        </w:rPr>
        <w:fldChar w:fldCharType="begin"/>
      </w:r>
      <w:r w:rsidRPr="00524B78">
        <w:rPr>
          <w:rFonts w:ascii="Tahoma" w:hAnsi="Tahoma" w:cs="Tahoma"/>
          <w:sz w:val="22"/>
          <w:szCs w:val="22"/>
        </w:rPr>
        <w:instrText xml:space="preserve"> DOCPROPERTY  Company  \* MERGEFORMAT </w:instrText>
      </w:r>
      <w:r w:rsidRPr="00524B78">
        <w:rPr>
          <w:rFonts w:ascii="Tahoma" w:hAnsi="Tahoma" w:cs="Tahoma"/>
          <w:sz w:val="22"/>
          <w:szCs w:val="22"/>
        </w:rPr>
        <w:fldChar w:fldCharType="separate"/>
      </w:r>
      <w:r>
        <w:rPr>
          <w:rFonts w:ascii="Tahoma" w:hAnsi="Tahoma" w:cs="Tahoma"/>
          <w:sz w:val="22"/>
          <w:szCs w:val="22"/>
        </w:rPr>
        <w:t>STAVELEIGH MEDICAL CENTRE</w:t>
      </w:r>
      <w:r w:rsidRPr="00524B78">
        <w:rPr>
          <w:rFonts w:ascii="Tahoma" w:hAnsi="Tahoma" w:cs="Tahoma"/>
          <w:sz w:val="22"/>
          <w:szCs w:val="22"/>
        </w:rPr>
        <w:fldChar w:fldCharType="end"/>
      </w:r>
      <w:r w:rsidRPr="00524B78">
        <w:rPr>
          <w:rFonts w:ascii="Tahoma" w:hAnsi="Tahoma" w:cs="Tahoma"/>
          <w:sz w:val="22"/>
          <w:szCs w:val="22"/>
        </w:rPr>
        <w:t xml:space="preserve"> is committed to providing a safe, comfortable environment where patients and staff can be confident that best practice </w:t>
      </w:r>
      <w:proofErr w:type="gramStart"/>
      <w:r w:rsidRPr="00524B78">
        <w:rPr>
          <w:rFonts w:ascii="Tahoma" w:hAnsi="Tahoma" w:cs="Tahoma"/>
          <w:sz w:val="22"/>
          <w:szCs w:val="22"/>
        </w:rPr>
        <w:t>is being followed</w:t>
      </w:r>
      <w:proofErr w:type="gramEnd"/>
      <w:r w:rsidRPr="00524B78">
        <w:rPr>
          <w:rFonts w:ascii="Tahoma" w:hAnsi="Tahoma" w:cs="Tahoma"/>
          <w:sz w:val="22"/>
          <w:szCs w:val="22"/>
        </w:rPr>
        <w:t xml:space="preserve"> at all times and the safety of everyone is of paramount importance. </w:t>
      </w:r>
    </w:p>
    <w:p w:rsidR="003D544C" w:rsidRDefault="003D544C" w:rsidP="00C6669E">
      <w:pPr>
        <w:jc w:val="both"/>
      </w:pPr>
    </w:p>
    <w:p w:rsidR="004241EF" w:rsidRDefault="00E361A4" w:rsidP="004241EF">
      <w:pPr>
        <w:rPr>
          <w:rFonts w:ascii="Frutiger Bold" w:hAnsi="Frutiger Bold"/>
          <w:sz w:val="28"/>
          <w:szCs w:val="28"/>
        </w:rPr>
      </w:pPr>
      <w:r>
        <w:rPr>
          <w:rFonts w:ascii="Frutiger Bold" w:hAnsi="Frutiger Bold"/>
          <w:sz w:val="28"/>
          <w:szCs w:val="28"/>
        </w:rPr>
        <w:t>J</w:t>
      </w:r>
      <w:r w:rsidR="004241EF">
        <w:rPr>
          <w:rFonts w:ascii="Frutiger Bold" w:hAnsi="Frutiger Bold"/>
          <w:sz w:val="28"/>
          <w:szCs w:val="28"/>
        </w:rPr>
        <w:t>. Operational Implementation</w:t>
      </w:r>
      <w:r w:rsidR="00590337">
        <w:rPr>
          <w:rFonts w:ascii="Frutiger Bold" w:hAnsi="Frutiger Bold"/>
          <w:sz w:val="28"/>
          <w:szCs w:val="28"/>
        </w:rPr>
        <w:t xml:space="preserve"> and Procedures</w:t>
      </w:r>
    </w:p>
    <w:p w:rsidR="00903079" w:rsidRPr="00475CF5" w:rsidRDefault="00903079" w:rsidP="00903079">
      <w:pPr>
        <w:rPr>
          <w:sz w:val="22"/>
          <w:szCs w:val="22"/>
        </w:rPr>
      </w:pPr>
    </w:p>
    <w:p w:rsidR="000F64A1" w:rsidRPr="00524B78" w:rsidRDefault="000F64A1" w:rsidP="000F64A1">
      <w:pPr>
        <w:jc w:val="both"/>
        <w:rPr>
          <w:rFonts w:ascii="Tahoma" w:hAnsi="Tahoma" w:cs="Tahoma"/>
          <w:sz w:val="22"/>
          <w:szCs w:val="22"/>
        </w:rPr>
      </w:pPr>
      <w:r w:rsidRPr="00524B78">
        <w:rPr>
          <w:rFonts w:ascii="Tahoma" w:hAnsi="Tahoma" w:cs="Tahoma"/>
          <w:sz w:val="22"/>
          <w:szCs w:val="22"/>
        </w:rPr>
        <w:t xml:space="preserve">The Chaperone Policy </w:t>
      </w:r>
      <w:proofErr w:type="gramStart"/>
      <w:r w:rsidRPr="00524B78">
        <w:rPr>
          <w:rFonts w:ascii="Tahoma" w:hAnsi="Tahoma" w:cs="Tahoma"/>
          <w:sz w:val="22"/>
          <w:szCs w:val="22"/>
        </w:rPr>
        <w:t>is clearly advertised through the Practice leaflet and detailed on the website</w:t>
      </w:r>
      <w:proofErr w:type="gramEnd"/>
      <w:r>
        <w:rPr>
          <w:rFonts w:ascii="Tahoma" w:hAnsi="Tahoma" w:cs="Tahoma"/>
          <w:sz w:val="22"/>
          <w:szCs w:val="22"/>
        </w:rPr>
        <w:t>.</w:t>
      </w:r>
      <w:r w:rsidRPr="00524B78">
        <w:rPr>
          <w:rFonts w:ascii="Tahoma" w:hAnsi="Tahoma" w:cs="Tahoma"/>
          <w:sz w:val="22"/>
          <w:szCs w:val="22"/>
        </w:rPr>
        <w:t xml:space="preserve"> A Poster </w:t>
      </w:r>
      <w:proofErr w:type="gramStart"/>
      <w:r w:rsidRPr="00524B78">
        <w:rPr>
          <w:rFonts w:ascii="Tahoma" w:hAnsi="Tahoma" w:cs="Tahoma"/>
          <w:sz w:val="22"/>
          <w:szCs w:val="22"/>
        </w:rPr>
        <w:t>is also displayed</w:t>
      </w:r>
      <w:proofErr w:type="gramEnd"/>
      <w:r w:rsidRPr="00524B78">
        <w:rPr>
          <w:rFonts w:ascii="Tahoma" w:hAnsi="Tahoma" w:cs="Tahoma"/>
          <w:sz w:val="22"/>
          <w:szCs w:val="22"/>
        </w:rPr>
        <w:t xml:space="preserve"> in the Practice Waiting Area.</w:t>
      </w:r>
    </w:p>
    <w:p w:rsidR="000F64A1" w:rsidRPr="00524B78" w:rsidRDefault="000F64A1" w:rsidP="000F64A1">
      <w:pPr>
        <w:rPr>
          <w:rFonts w:ascii="Tahoma" w:hAnsi="Tahoma" w:cs="Tahoma"/>
          <w:sz w:val="22"/>
          <w:szCs w:val="22"/>
        </w:rPr>
      </w:pPr>
    </w:p>
    <w:p w:rsidR="000F64A1" w:rsidRDefault="000F64A1" w:rsidP="000F64A1">
      <w:pPr>
        <w:rPr>
          <w:rFonts w:ascii="Tahoma" w:hAnsi="Tahoma" w:cs="Tahoma"/>
          <w:sz w:val="22"/>
          <w:szCs w:val="22"/>
        </w:rPr>
      </w:pPr>
      <w:r w:rsidRPr="00524B78">
        <w:rPr>
          <w:rFonts w:ascii="Tahoma" w:hAnsi="Tahoma" w:cs="Tahoma"/>
          <w:sz w:val="22"/>
          <w:szCs w:val="22"/>
        </w:rPr>
        <w:t xml:space="preserve">This policy </w:t>
      </w:r>
      <w:proofErr w:type="gramStart"/>
      <w:r w:rsidRPr="00524B78">
        <w:rPr>
          <w:rFonts w:ascii="Tahoma" w:hAnsi="Tahoma" w:cs="Tahoma"/>
          <w:sz w:val="22"/>
          <w:szCs w:val="22"/>
        </w:rPr>
        <w:t>is designed</w:t>
      </w:r>
      <w:proofErr w:type="gramEnd"/>
      <w:r w:rsidRPr="00524B78">
        <w:rPr>
          <w:rFonts w:ascii="Tahoma" w:hAnsi="Tahoma" w:cs="Tahoma"/>
          <w:sz w:val="22"/>
          <w:szCs w:val="22"/>
        </w:rPr>
        <w:t xml:space="preserve"> to protect both patients and staff from abuse or allegations of abuse and to assist patients to make an informed choice about their examinations and consultations.</w:t>
      </w:r>
    </w:p>
    <w:p w:rsidR="000F64A1" w:rsidRPr="00524B78" w:rsidRDefault="000F64A1" w:rsidP="000F64A1">
      <w:pPr>
        <w:rPr>
          <w:rFonts w:ascii="Tahoma" w:hAnsi="Tahoma" w:cs="Tahoma"/>
          <w:sz w:val="22"/>
          <w:szCs w:val="22"/>
        </w:rPr>
      </w:pPr>
    </w:p>
    <w:p w:rsidR="000F64A1" w:rsidRPr="00F76416" w:rsidRDefault="000F64A1" w:rsidP="000F64A1">
      <w:pPr>
        <w:jc w:val="both"/>
        <w:rPr>
          <w:rFonts w:ascii="Tahoma" w:hAnsi="Tahoma" w:cs="Tahoma"/>
          <w:sz w:val="22"/>
          <w:szCs w:val="22"/>
        </w:rPr>
      </w:pPr>
      <w:r w:rsidRPr="00F76416">
        <w:rPr>
          <w:rFonts w:ascii="Tahoma" w:hAnsi="Tahoma" w:cs="Tahoma"/>
          <w:sz w:val="22"/>
          <w:szCs w:val="22"/>
        </w:rPr>
        <w:t xml:space="preserve">All patients are entitled to have a chaperone present for any consultation, examination or procedure where they consider one is required. The chaperone may be a family member or friend, but on </w:t>
      </w:r>
      <w:proofErr w:type="gramStart"/>
      <w:r w:rsidRPr="00F76416">
        <w:rPr>
          <w:rFonts w:ascii="Tahoma" w:hAnsi="Tahoma" w:cs="Tahoma"/>
          <w:sz w:val="22"/>
          <w:szCs w:val="22"/>
        </w:rPr>
        <w:t>occasions</w:t>
      </w:r>
      <w:proofErr w:type="gramEnd"/>
      <w:r w:rsidRPr="00F76416">
        <w:rPr>
          <w:rFonts w:ascii="Tahoma" w:hAnsi="Tahoma" w:cs="Tahoma"/>
          <w:sz w:val="22"/>
          <w:szCs w:val="22"/>
        </w:rPr>
        <w:t xml:space="preserve"> a formal chaperone may be preferred. </w:t>
      </w:r>
    </w:p>
    <w:p w:rsidR="000F64A1" w:rsidRPr="00F76416" w:rsidRDefault="000F64A1" w:rsidP="000F64A1">
      <w:pPr>
        <w:jc w:val="both"/>
        <w:rPr>
          <w:rFonts w:ascii="Tahoma" w:hAnsi="Tahoma" w:cs="Tahoma"/>
          <w:sz w:val="22"/>
          <w:szCs w:val="22"/>
        </w:rPr>
      </w:pPr>
    </w:p>
    <w:p w:rsidR="000F64A1" w:rsidRPr="00F76416" w:rsidRDefault="000F64A1" w:rsidP="000F64A1">
      <w:pPr>
        <w:jc w:val="both"/>
        <w:rPr>
          <w:rFonts w:ascii="Tahoma" w:hAnsi="Tahoma" w:cs="Tahoma"/>
          <w:sz w:val="22"/>
          <w:szCs w:val="22"/>
        </w:rPr>
      </w:pPr>
      <w:proofErr w:type="gramStart"/>
      <w:r w:rsidRPr="00F76416">
        <w:rPr>
          <w:rFonts w:ascii="Tahoma" w:hAnsi="Tahoma" w:cs="Tahoma"/>
          <w:sz w:val="22"/>
          <w:szCs w:val="22"/>
        </w:rPr>
        <w:t>All staff are aware of and have received appropriate information in relation to this Chaperone Policy.</w:t>
      </w:r>
      <w:proofErr w:type="gramEnd"/>
      <w:r w:rsidRPr="00F76416">
        <w:rPr>
          <w:rFonts w:ascii="Tahoma" w:hAnsi="Tahoma" w:cs="Tahoma"/>
          <w:sz w:val="22"/>
          <w:szCs w:val="22"/>
        </w:rPr>
        <w:t xml:space="preserve"> </w:t>
      </w:r>
    </w:p>
    <w:p w:rsidR="000F64A1" w:rsidRPr="00524B78" w:rsidRDefault="000F64A1" w:rsidP="000F64A1">
      <w:pPr>
        <w:rPr>
          <w:rFonts w:ascii="Tahoma" w:hAnsi="Tahoma" w:cs="Tahoma"/>
          <w:sz w:val="22"/>
          <w:szCs w:val="22"/>
        </w:rPr>
      </w:pPr>
    </w:p>
    <w:p w:rsidR="000F64A1" w:rsidRPr="00F76416" w:rsidRDefault="000F64A1" w:rsidP="000F64A1">
      <w:pPr>
        <w:jc w:val="both"/>
        <w:rPr>
          <w:rFonts w:ascii="Tahoma" w:hAnsi="Tahoma" w:cs="Tahoma"/>
          <w:sz w:val="22"/>
          <w:szCs w:val="22"/>
        </w:rPr>
      </w:pPr>
      <w:r w:rsidRPr="00F76416">
        <w:rPr>
          <w:rFonts w:ascii="Tahoma" w:hAnsi="Tahoma" w:cs="Tahoma"/>
          <w:sz w:val="22"/>
          <w:szCs w:val="22"/>
        </w:rPr>
        <w:t xml:space="preserve">There is no common definition of a chaperone and their role varies considerably depending on the needs of the patient, the healthcare professional and the examination </w:t>
      </w:r>
      <w:proofErr w:type="gramStart"/>
      <w:r w:rsidRPr="00F76416">
        <w:rPr>
          <w:rFonts w:ascii="Tahoma" w:hAnsi="Tahoma" w:cs="Tahoma"/>
          <w:sz w:val="22"/>
          <w:szCs w:val="22"/>
        </w:rPr>
        <w:t>being carried out</w:t>
      </w:r>
      <w:proofErr w:type="gramEnd"/>
      <w:r w:rsidRPr="00F76416">
        <w:rPr>
          <w:rFonts w:ascii="Tahoma" w:hAnsi="Tahoma" w:cs="Tahoma"/>
          <w:sz w:val="22"/>
          <w:szCs w:val="22"/>
        </w:rPr>
        <w:t xml:space="preserve">. </w:t>
      </w:r>
    </w:p>
    <w:p w:rsidR="000F64A1" w:rsidRPr="00F76416" w:rsidRDefault="000F64A1" w:rsidP="000F64A1">
      <w:pPr>
        <w:jc w:val="both"/>
        <w:rPr>
          <w:rFonts w:ascii="Tahoma" w:hAnsi="Tahoma" w:cs="Tahoma"/>
          <w:sz w:val="22"/>
          <w:szCs w:val="22"/>
        </w:rPr>
      </w:pPr>
    </w:p>
    <w:p w:rsidR="000F64A1" w:rsidRPr="00F76416" w:rsidRDefault="000F64A1" w:rsidP="000F64A1">
      <w:pPr>
        <w:jc w:val="both"/>
        <w:rPr>
          <w:rFonts w:ascii="Tahoma" w:hAnsi="Tahoma" w:cs="Tahoma"/>
          <w:sz w:val="22"/>
          <w:szCs w:val="22"/>
        </w:rPr>
      </w:pPr>
      <w:r w:rsidRPr="00F76416">
        <w:rPr>
          <w:rFonts w:ascii="Tahoma" w:hAnsi="Tahoma" w:cs="Tahoma"/>
          <w:sz w:val="22"/>
          <w:szCs w:val="22"/>
        </w:rPr>
        <w:t xml:space="preserve">Their role </w:t>
      </w:r>
      <w:proofErr w:type="gramStart"/>
      <w:r w:rsidRPr="00F76416">
        <w:rPr>
          <w:rFonts w:ascii="Tahoma" w:hAnsi="Tahoma" w:cs="Tahoma"/>
          <w:sz w:val="22"/>
          <w:szCs w:val="22"/>
        </w:rPr>
        <w:t>can be considered</w:t>
      </w:r>
      <w:proofErr w:type="gramEnd"/>
      <w:r w:rsidRPr="00F76416">
        <w:rPr>
          <w:rFonts w:ascii="Tahoma" w:hAnsi="Tahoma" w:cs="Tahoma"/>
          <w:sz w:val="22"/>
          <w:szCs w:val="22"/>
        </w:rPr>
        <w:t xml:space="preserve"> in any of the following areas:</w:t>
      </w:r>
    </w:p>
    <w:p w:rsidR="000F64A1" w:rsidRPr="00F76416" w:rsidRDefault="000F64A1" w:rsidP="000F64A1">
      <w:pPr>
        <w:numPr>
          <w:ilvl w:val="0"/>
          <w:numId w:val="44"/>
        </w:numPr>
        <w:jc w:val="both"/>
        <w:rPr>
          <w:rFonts w:ascii="Tahoma" w:hAnsi="Tahoma" w:cs="Tahoma"/>
          <w:sz w:val="22"/>
          <w:szCs w:val="22"/>
        </w:rPr>
      </w:pPr>
      <w:r w:rsidRPr="00F76416">
        <w:rPr>
          <w:rFonts w:ascii="Tahoma" w:hAnsi="Tahoma" w:cs="Tahoma"/>
          <w:sz w:val="22"/>
          <w:szCs w:val="22"/>
        </w:rPr>
        <w:t>Emotional comfort and reassurance to patients</w:t>
      </w:r>
    </w:p>
    <w:p w:rsidR="000F64A1" w:rsidRPr="00F76416" w:rsidRDefault="000F64A1" w:rsidP="000F64A1">
      <w:pPr>
        <w:numPr>
          <w:ilvl w:val="0"/>
          <w:numId w:val="44"/>
        </w:numPr>
        <w:jc w:val="both"/>
        <w:rPr>
          <w:rFonts w:ascii="Tahoma" w:hAnsi="Tahoma" w:cs="Tahoma"/>
          <w:sz w:val="22"/>
          <w:szCs w:val="22"/>
        </w:rPr>
      </w:pPr>
      <w:r w:rsidRPr="00F76416">
        <w:rPr>
          <w:rFonts w:ascii="Tahoma" w:hAnsi="Tahoma" w:cs="Tahoma"/>
          <w:sz w:val="22"/>
          <w:szCs w:val="22"/>
        </w:rPr>
        <w:t>Assist in examination (e.g. during IUCD insertion)</w:t>
      </w:r>
    </w:p>
    <w:p w:rsidR="000F64A1" w:rsidRPr="00F76416" w:rsidRDefault="000F64A1" w:rsidP="000F64A1">
      <w:pPr>
        <w:numPr>
          <w:ilvl w:val="0"/>
          <w:numId w:val="44"/>
        </w:numPr>
        <w:jc w:val="both"/>
        <w:rPr>
          <w:rFonts w:ascii="Tahoma" w:hAnsi="Tahoma" w:cs="Tahoma"/>
          <w:sz w:val="22"/>
          <w:szCs w:val="22"/>
        </w:rPr>
      </w:pPr>
      <w:r w:rsidRPr="00F76416">
        <w:rPr>
          <w:rFonts w:ascii="Tahoma" w:hAnsi="Tahoma" w:cs="Tahoma"/>
          <w:sz w:val="22"/>
          <w:szCs w:val="22"/>
        </w:rPr>
        <w:t>Assist in undressing</w:t>
      </w:r>
    </w:p>
    <w:p w:rsidR="000F64A1" w:rsidRPr="00F76416" w:rsidRDefault="000F64A1" w:rsidP="000F64A1">
      <w:pPr>
        <w:numPr>
          <w:ilvl w:val="0"/>
          <w:numId w:val="44"/>
        </w:numPr>
        <w:jc w:val="both"/>
        <w:rPr>
          <w:rFonts w:ascii="Tahoma" w:hAnsi="Tahoma" w:cs="Tahoma"/>
          <w:sz w:val="22"/>
          <w:szCs w:val="22"/>
        </w:rPr>
      </w:pPr>
      <w:r w:rsidRPr="00F76416">
        <w:rPr>
          <w:rFonts w:ascii="Tahoma" w:hAnsi="Tahoma" w:cs="Tahoma"/>
          <w:sz w:val="22"/>
          <w:szCs w:val="22"/>
        </w:rPr>
        <w:t>Act as interpreter</w:t>
      </w:r>
    </w:p>
    <w:p w:rsidR="000F64A1" w:rsidRPr="00F76416" w:rsidRDefault="000F64A1" w:rsidP="000F64A1">
      <w:pPr>
        <w:numPr>
          <w:ilvl w:val="0"/>
          <w:numId w:val="44"/>
        </w:numPr>
        <w:jc w:val="both"/>
        <w:rPr>
          <w:rFonts w:ascii="Tahoma" w:hAnsi="Tahoma" w:cs="Tahoma"/>
          <w:sz w:val="22"/>
          <w:szCs w:val="22"/>
        </w:rPr>
      </w:pPr>
      <w:r w:rsidRPr="00F76416">
        <w:rPr>
          <w:rFonts w:ascii="Tahoma" w:hAnsi="Tahoma" w:cs="Tahoma"/>
          <w:sz w:val="22"/>
          <w:szCs w:val="22"/>
        </w:rPr>
        <w:t>Protection to the healthcare professional against allegations / attack)</w:t>
      </w:r>
    </w:p>
    <w:p w:rsidR="000F64A1" w:rsidRDefault="000F64A1" w:rsidP="000F64A1">
      <w:pPr>
        <w:rPr>
          <w:rFonts w:ascii="Tahoma" w:hAnsi="Tahoma" w:cs="Tahoma"/>
          <w:sz w:val="22"/>
          <w:szCs w:val="22"/>
        </w:rPr>
      </w:pPr>
    </w:p>
    <w:p w:rsidR="000F64A1" w:rsidRDefault="000F64A1" w:rsidP="000F64A1">
      <w:pPr>
        <w:pStyle w:val="Heading2"/>
      </w:pPr>
      <w:r>
        <w:t>Checklist for consultations involving intimate examinations</w:t>
      </w:r>
    </w:p>
    <w:p w:rsidR="000F64A1" w:rsidRDefault="000F64A1" w:rsidP="000F64A1">
      <w:pPr>
        <w:jc w:val="both"/>
      </w:pPr>
    </w:p>
    <w:p w:rsidR="000F64A1" w:rsidRDefault="000F64A1" w:rsidP="000F64A1">
      <w:pPr>
        <w:numPr>
          <w:ilvl w:val="1"/>
          <w:numId w:val="44"/>
        </w:numPr>
        <w:spacing w:after="80"/>
        <w:ind w:left="720" w:hanging="360"/>
        <w:jc w:val="both"/>
        <w:rPr>
          <w:rFonts w:ascii="Tahoma" w:hAnsi="Tahoma" w:cs="Tahoma"/>
          <w:sz w:val="22"/>
          <w:szCs w:val="22"/>
        </w:rPr>
      </w:pPr>
      <w:r>
        <w:rPr>
          <w:rFonts w:ascii="Tahoma" w:hAnsi="Tahoma" w:cs="Tahoma"/>
          <w:sz w:val="22"/>
          <w:szCs w:val="22"/>
        </w:rPr>
        <w:t xml:space="preserve">Ensure there are suitable </w:t>
      </w:r>
      <w:proofErr w:type="spellStart"/>
      <w:proofErr w:type="gramStart"/>
      <w:r>
        <w:rPr>
          <w:rFonts w:ascii="Tahoma" w:hAnsi="Tahoma" w:cs="Tahoma"/>
          <w:sz w:val="22"/>
          <w:szCs w:val="22"/>
        </w:rPr>
        <w:t>signes</w:t>
      </w:r>
      <w:proofErr w:type="spellEnd"/>
      <w:proofErr w:type="gramEnd"/>
      <w:r>
        <w:rPr>
          <w:rFonts w:ascii="Tahoma" w:hAnsi="Tahoma" w:cs="Tahoma"/>
          <w:sz w:val="22"/>
          <w:szCs w:val="22"/>
        </w:rPr>
        <w:t xml:space="preserve"> clearly displayed in each consulting or treatment room offering the chaperone service.</w:t>
      </w:r>
    </w:p>
    <w:p w:rsidR="000F64A1" w:rsidRPr="00F76416" w:rsidRDefault="000F64A1" w:rsidP="000F64A1">
      <w:pPr>
        <w:numPr>
          <w:ilvl w:val="1"/>
          <w:numId w:val="44"/>
        </w:numPr>
        <w:spacing w:after="80"/>
        <w:ind w:left="720" w:hanging="360"/>
        <w:jc w:val="both"/>
        <w:rPr>
          <w:rFonts w:ascii="Tahoma" w:hAnsi="Tahoma" w:cs="Tahoma"/>
          <w:sz w:val="22"/>
          <w:szCs w:val="22"/>
        </w:rPr>
      </w:pPr>
      <w:r w:rsidRPr="00F76416">
        <w:rPr>
          <w:rFonts w:ascii="Tahoma" w:hAnsi="Tahoma" w:cs="Tahoma"/>
          <w:sz w:val="22"/>
          <w:szCs w:val="22"/>
        </w:rPr>
        <w:t xml:space="preserve">Establish there is a genuine need for an intimate examination and discuss this with the patient and whether a formal chaperone (such as a nurse) </w:t>
      </w:r>
      <w:proofErr w:type="gramStart"/>
      <w:r w:rsidRPr="00F76416">
        <w:rPr>
          <w:rFonts w:ascii="Tahoma" w:hAnsi="Tahoma" w:cs="Tahoma"/>
          <w:sz w:val="22"/>
          <w:szCs w:val="22"/>
        </w:rPr>
        <w:t>is needed</w:t>
      </w:r>
      <w:proofErr w:type="gramEnd"/>
      <w:r w:rsidRPr="00F76416">
        <w:rPr>
          <w:rFonts w:ascii="Tahoma" w:hAnsi="Tahoma" w:cs="Tahoma"/>
          <w:sz w:val="22"/>
          <w:szCs w:val="22"/>
        </w:rPr>
        <w:t>.</w:t>
      </w:r>
    </w:p>
    <w:p w:rsidR="000F64A1" w:rsidRPr="00F76416" w:rsidRDefault="000F64A1" w:rsidP="000F64A1">
      <w:pPr>
        <w:numPr>
          <w:ilvl w:val="1"/>
          <w:numId w:val="44"/>
        </w:numPr>
        <w:spacing w:after="80"/>
        <w:ind w:left="720" w:hanging="360"/>
        <w:jc w:val="both"/>
        <w:rPr>
          <w:rFonts w:ascii="Tahoma" w:hAnsi="Tahoma" w:cs="Tahoma"/>
          <w:sz w:val="22"/>
          <w:szCs w:val="22"/>
        </w:rPr>
      </w:pPr>
      <w:r w:rsidRPr="00F76416">
        <w:rPr>
          <w:rFonts w:ascii="Tahoma" w:hAnsi="Tahoma" w:cs="Tahoma"/>
          <w:sz w:val="22"/>
          <w:szCs w:val="22"/>
        </w:rPr>
        <w:t xml:space="preserve">Explain to the patient why an examination is necessary and give the patient an opportunity to ask questions. </w:t>
      </w:r>
      <w:r>
        <w:rPr>
          <w:rFonts w:ascii="Tahoma" w:hAnsi="Tahoma" w:cs="Tahoma"/>
          <w:sz w:val="22"/>
          <w:szCs w:val="22"/>
        </w:rPr>
        <w:t xml:space="preserve"> The </w:t>
      </w:r>
      <w:r w:rsidRPr="00F76416">
        <w:rPr>
          <w:rFonts w:ascii="Tahoma" w:hAnsi="Tahoma" w:cs="Tahoma"/>
          <w:sz w:val="22"/>
          <w:szCs w:val="22"/>
        </w:rPr>
        <w:t xml:space="preserve">patient will have the opportunity to decline a particular person as a chaperone, if that person </w:t>
      </w:r>
      <w:proofErr w:type="gramStart"/>
      <w:r w:rsidRPr="00F76416">
        <w:rPr>
          <w:rFonts w:ascii="Tahoma" w:hAnsi="Tahoma" w:cs="Tahoma"/>
          <w:sz w:val="22"/>
          <w:szCs w:val="22"/>
        </w:rPr>
        <w:t>is considered</w:t>
      </w:r>
      <w:proofErr w:type="gramEnd"/>
      <w:r w:rsidRPr="00F76416">
        <w:rPr>
          <w:rFonts w:ascii="Tahoma" w:hAnsi="Tahoma" w:cs="Tahoma"/>
          <w:sz w:val="22"/>
          <w:szCs w:val="22"/>
        </w:rPr>
        <w:t xml:space="preserve"> not acceptable for any reason.</w:t>
      </w:r>
    </w:p>
    <w:p w:rsidR="000F64A1" w:rsidRPr="00F76416" w:rsidRDefault="000F64A1" w:rsidP="000F64A1">
      <w:pPr>
        <w:numPr>
          <w:ilvl w:val="1"/>
          <w:numId w:val="44"/>
        </w:numPr>
        <w:spacing w:after="80"/>
        <w:ind w:left="720" w:hanging="360"/>
        <w:jc w:val="both"/>
        <w:rPr>
          <w:rFonts w:ascii="Tahoma" w:hAnsi="Tahoma" w:cs="Tahoma"/>
          <w:sz w:val="22"/>
          <w:szCs w:val="22"/>
        </w:rPr>
      </w:pPr>
      <w:r w:rsidRPr="00F76416">
        <w:rPr>
          <w:rFonts w:ascii="Tahoma" w:hAnsi="Tahoma" w:cs="Tahoma"/>
          <w:sz w:val="22"/>
          <w:szCs w:val="22"/>
        </w:rPr>
        <w:t>Offer a chaperone or invite the patient to have a family member / friend present.</w:t>
      </w:r>
    </w:p>
    <w:p w:rsidR="000F64A1" w:rsidRPr="00F76416" w:rsidRDefault="000F64A1" w:rsidP="000F64A1">
      <w:pPr>
        <w:numPr>
          <w:ilvl w:val="1"/>
          <w:numId w:val="44"/>
        </w:numPr>
        <w:spacing w:after="80"/>
        <w:ind w:left="720" w:hanging="360"/>
        <w:jc w:val="both"/>
        <w:rPr>
          <w:rFonts w:ascii="Tahoma" w:hAnsi="Tahoma" w:cs="Tahoma"/>
          <w:sz w:val="22"/>
          <w:szCs w:val="22"/>
        </w:rPr>
      </w:pPr>
      <w:r w:rsidRPr="00F76416">
        <w:rPr>
          <w:rFonts w:ascii="Tahoma" w:hAnsi="Tahoma" w:cs="Tahoma"/>
          <w:sz w:val="22"/>
          <w:szCs w:val="22"/>
        </w:rPr>
        <w:t xml:space="preserve">If the patient does not want a chaperone, record that the offer </w:t>
      </w:r>
      <w:proofErr w:type="gramStart"/>
      <w:r w:rsidRPr="00F76416">
        <w:rPr>
          <w:rFonts w:ascii="Tahoma" w:hAnsi="Tahoma" w:cs="Tahoma"/>
          <w:sz w:val="22"/>
          <w:szCs w:val="22"/>
        </w:rPr>
        <w:t>was made and declined in the patient’s notes</w:t>
      </w:r>
      <w:proofErr w:type="gramEnd"/>
      <w:r w:rsidRPr="00F76416">
        <w:rPr>
          <w:rFonts w:ascii="Tahoma" w:hAnsi="Tahoma" w:cs="Tahoma"/>
          <w:sz w:val="22"/>
          <w:szCs w:val="22"/>
        </w:rPr>
        <w:t>.</w:t>
      </w:r>
    </w:p>
    <w:p w:rsidR="000F64A1" w:rsidRPr="00F76416" w:rsidRDefault="000F64A1" w:rsidP="000F64A1">
      <w:pPr>
        <w:numPr>
          <w:ilvl w:val="1"/>
          <w:numId w:val="44"/>
        </w:numPr>
        <w:spacing w:after="80"/>
        <w:ind w:left="720" w:hanging="360"/>
        <w:jc w:val="both"/>
        <w:rPr>
          <w:rFonts w:ascii="Tahoma" w:hAnsi="Tahoma" w:cs="Tahoma"/>
          <w:sz w:val="22"/>
          <w:szCs w:val="22"/>
        </w:rPr>
      </w:pPr>
      <w:r w:rsidRPr="00F76416">
        <w:rPr>
          <w:rFonts w:ascii="Tahoma" w:hAnsi="Tahoma" w:cs="Tahoma"/>
          <w:sz w:val="22"/>
          <w:szCs w:val="22"/>
        </w:rPr>
        <w:t>Obtain the patient’s consent before the examination and be prepared to discontinue the examination at any stage at the patient’s request.</w:t>
      </w:r>
    </w:p>
    <w:p w:rsidR="000F64A1" w:rsidRPr="00F76416" w:rsidRDefault="000F64A1" w:rsidP="000F64A1">
      <w:pPr>
        <w:numPr>
          <w:ilvl w:val="1"/>
          <w:numId w:val="44"/>
        </w:numPr>
        <w:spacing w:after="80"/>
        <w:ind w:left="720" w:hanging="360"/>
        <w:jc w:val="both"/>
        <w:rPr>
          <w:rFonts w:ascii="Tahoma" w:hAnsi="Tahoma" w:cs="Tahoma"/>
          <w:sz w:val="22"/>
          <w:szCs w:val="22"/>
        </w:rPr>
      </w:pPr>
      <w:r w:rsidRPr="00F76416">
        <w:rPr>
          <w:rFonts w:ascii="Tahoma" w:hAnsi="Tahoma" w:cs="Tahoma"/>
          <w:sz w:val="22"/>
          <w:szCs w:val="22"/>
        </w:rPr>
        <w:t xml:space="preserve">Record that permission </w:t>
      </w:r>
      <w:proofErr w:type="gramStart"/>
      <w:r w:rsidRPr="00F76416">
        <w:rPr>
          <w:rFonts w:ascii="Tahoma" w:hAnsi="Tahoma" w:cs="Tahoma"/>
          <w:sz w:val="22"/>
          <w:szCs w:val="22"/>
        </w:rPr>
        <w:t>has been obtained</w:t>
      </w:r>
      <w:proofErr w:type="gramEnd"/>
      <w:r w:rsidRPr="00F76416">
        <w:rPr>
          <w:rFonts w:ascii="Tahoma" w:hAnsi="Tahoma" w:cs="Tahoma"/>
          <w:sz w:val="22"/>
          <w:szCs w:val="22"/>
        </w:rPr>
        <w:t xml:space="preserve"> in the patient’s notes.</w:t>
      </w:r>
    </w:p>
    <w:p w:rsidR="000F64A1" w:rsidRDefault="000F64A1" w:rsidP="000F64A1">
      <w:pPr>
        <w:numPr>
          <w:ilvl w:val="1"/>
          <w:numId w:val="44"/>
        </w:numPr>
        <w:spacing w:after="80"/>
        <w:ind w:left="720" w:hanging="360"/>
        <w:jc w:val="both"/>
        <w:rPr>
          <w:rFonts w:ascii="Tahoma" w:hAnsi="Tahoma" w:cs="Tahoma"/>
          <w:sz w:val="22"/>
          <w:szCs w:val="22"/>
        </w:rPr>
      </w:pPr>
      <w:r w:rsidRPr="00F76416">
        <w:rPr>
          <w:rFonts w:ascii="Tahoma" w:hAnsi="Tahoma" w:cs="Tahoma"/>
          <w:sz w:val="22"/>
          <w:szCs w:val="22"/>
        </w:rPr>
        <w:t xml:space="preserve">Once the chaperone has entered the room, they </w:t>
      </w:r>
      <w:proofErr w:type="gramStart"/>
      <w:r w:rsidRPr="00F76416">
        <w:rPr>
          <w:rFonts w:ascii="Tahoma" w:hAnsi="Tahoma" w:cs="Tahoma"/>
          <w:sz w:val="22"/>
          <w:szCs w:val="22"/>
        </w:rPr>
        <w:t>should be introduced</w:t>
      </w:r>
      <w:proofErr w:type="gramEnd"/>
      <w:r w:rsidRPr="00F76416">
        <w:rPr>
          <w:rFonts w:ascii="Tahoma" w:hAnsi="Tahoma" w:cs="Tahoma"/>
          <w:sz w:val="22"/>
          <w:szCs w:val="22"/>
        </w:rPr>
        <w:t xml:space="preserve"> by name and the patient allowed privacy to undress / dress. Use drapes / curtains where possible to maintain dignity. There should be </w:t>
      </w:r>
      <w:proofErr w:type="gramStart"/>
      <w:r w:rsidRPr="00F76416">
        <w:rPr>
          <w:rFonts w:ascii="Tahoma" w:hAnsi="Tahoma" w:cs="Tahoma"/>
          <w:sz w:val="22"/>
          <w:szCs w:val="22"/>
        </w:rPr>
        <w:t>no undue</w:t>
      </w:r>
      <w:proofErr w:type="gramEnd"/>
      <w:r w:rsidRPr="00F76416">
        <w:rPr>
          <w:rFonts w:ascii="Tahoma" w:hAnsi="Tahoma" w:cs="Tahoma"/>
          <w:sz w:val="22"/>
          <w:szCs w:val="22"/>
        </w:rPr>
        <w:t xml:space="preserve"> delay prior to examination once the patient has removed any clothing. </w:t>
      </w:r>
    </w:p>
    <w:p w:rsidR="000F64A1" w:rsidRPr="00F76416" w:rsidRDefault="000F64A1" w:rsidP="000F64A1">
      <w:pPr>
        <w:numPr>
          <w:ilvl w:val="1"/>
          <w:numId w:val="44"/>
        </w:numPr>
        <w:spacing w:after="80"/>
        <w:ind w:left="720" w:hanging="360"/>
        <w:jc w:val="both"/>
        <w:rPr>
          <w:rFonts w:ascii="Tahoma" w:hAnsi="Tahoma" w:cs="Tahoma"/>
          <w:sz w:val="22"/>
          <w:szCs w:val="22"/>
        </w:rPr>
      </w:pPr>
      <w:r>
        <w:rPr>
          <w:rFonts w:ascii="Tahoma" w:hAnsi="Tahoma" w:cs="Tahoma"/>
          <w:sz w:val="22"/>
          <w:szCs w:val="22"/>
        </w:rPr>
        <w:t>The chaperone should stand in the room as per accordance with the examination.</w:t>
      </w:r>
    </w:p>
    <w:p w:rsidR="000F64A1" w:rsidRPr="00F76416" w:rsidRDefault="000F64A1" w:rsidP="000F64A1">
      <w:pPr>
        <w:numPr>
          <w:ilvl w:val="1"/>
          <w:numId w:val="44"/>
        </w:numPr>
        <w:spacing w:after="80"/>
        <w:ind w:left="720" w:hanging="360"/>
        <w:jc w:val="both"/>
        <w:rPr>
          <w:rFonts w:ascii="Tahoma" w:hAnsi="Tahoma" w:cs="Tahoma"/>
          <w:sz w:val="22"/>
          <w:szCs w:val="22"/>
        </w:rPr>
      </w:pPr>
      <w:r w:rsidRPr="00F76416">
        <w:rPr>
          <w:rFonts w:ascii="Tahoma" w:hAnsi="Tahoma" w:cs="Tahoma"/>
          <w:sz w:val="22"/>
          <w:szCs w:val="22"/>
        </w:rPr>
        <w:t xml:space="preserve">Explain what </w:t>
      </w:r>
      <w:proofErr w:type="gramStart"/>
      <w:r w:rsidRPr="00F76416">
        <w:rPr>
          <w:rFonts w:ascii="Tahoma" w:hAnsi="Tahoma" w:cs="Tahoma"/>
          <w:sz w:val="22"/>
          <w:szCs w:val="22"/>
        </w:rPr>
        <w:t>is being done</w:t>
      </w:r>
      <w:proofErr w:type="gramEnd"/>
      <w:r w:rsidRPr="00F76416">
        <w:rPr>
          <w:rFonts w:ascii="Tahoma" w:hAnsi="Tahoma" w:cs="Tahoma"/>
          <w:sz w:val="22"/>
          <w:szCs w:val="22"/>
        </w:rPr>
        <w:t xml:space="preserve"> at each stage of the examination, the outcome when it is complete and what is proposed to be done next. Keep discussion relevant and avoid personal comment.</w:t>
      </w:r>
    </w:p>
    <w:p w:rsidR="000F64A1" w:rsidRPr="007F6B2E" w:rsidRDefault="000F64A1" w:rsidP="000F64A1">
      <w:pPr>
        <w:numPr>
          <w:ilvl w:val="1"/>
          <w:numId w:val="44"/>
        </w:numPr>
        <w:spacing w:after="80"/>
        <w:ind w:left="720" w:hanging="360"/>
        <w:jc w:val="both"/>
        <w:rPr>
          <w:rFonts w:ascii="Tahoma" w:hAnsi="Tahoma" w:cs="Tahoma"/>
          <w:b/>
          <w:sz w:val="22"/>
          <w:szCs w:val="22"/>
          <w:u w:val="single"/>
        </w:rPr>
      </w:pPr>
      <w:r w:rsidRPr="00F76416">
        <w:rPr>
          <w:rFonts w:ascii="Tahoma" w:hAnsi="Tahoma" w:cs="Tahoma"/>
          <w:sz w:val="22"/>
          <w:szCs w:val="22"/>
        </w:rPr>
        <w:t xml:space="preserve">If a chaperone has been present, </w:t>
      </w:r>
      <w:proofErr w:type="gramStart"/>
      <w:r w:rsidRPr="007F6B2E">
        <w:rPr>
          <w:rFonts w:ascii="Tahoma" w:hAnsi="Tahoma" w:cs="Tahoma"/>
          <w:b/>
          <w:sz w:val="22"/>
          <w:szCs w:val="22"/>
          <w:u w:val="single"/>
        </w:rPr>
        <w:t>The</w:t>
      </w:r>
      <w:proofErr w:type="gramEnd"/>
      <w:r w:rsidRPr="007F6B2E">
        <w:rPr>
          <w:rFonts w:ascii="Tahoma" w:hAnsi="Tahoma" w:cs="Tahoma"/>
          <w:b/>
          <w:sz w:val="22"/>
          <w:szCs w:val="22"/>
          <w:u w:val="single"/>
        </w:rPr>
        <w:t xml:space="preserve"> clinician is to</w:t>
      </w:r>
      <w:r>
        <w:rPr>
          <w:rFonts w:ascii="Tahoma" w:hAnsi="Tahoma" w:cs="Tahoma"/>
          <w:sz w:val="22"/>
          <w:szCs w:val="22"/>
        </w:rPr>
        <w:t xml:space="preserve"> </w:t>
      </w:r>
      <w:r w:rsidRPr="007F6B2E">
        <w:rPr>
          <w:rFonts w:ascii="Tahoma" w:hAnsi="Tahoma" w:cs="Tahoma"/>
          <w:b/>
          <w:sz w:val="22"/>
          <w:szCs w:val="22"/>
          <w:u w:val="single"/>
        </w:rPr>
        <w:t xml:space="preserve">record that fact and the identity of the chaperone in the patient’s notes. </w:t>
      </w:r>
    </w:p>
    <w:p w:rsidR="000F64A1" w:rsidRPr="00F76416" w:rsidRDefault="000F64A1" w:rsidP="000F64A1">
      <w:pPr>
        <w:numPr>
          <w:ilvl w:val="1"/>
          <w:numId w:val="44"/>
        </w:numPr>
        <w:spacing w:after="80"/>
        <w:ind w:left="720" w:hanging="360"/>
        <w:jc w:val="both"/>
        <w:rPr>
          <w:rFonts w:ascii="Tahoma" w:hAnsi="Tahoma" w:cs="Tahoma"/>
          <w:sz w:val="22"/>
          <w:szCs w:val="22"/>
        </w:rPr>
      </w:pPr>
      <w:r w:rsidRPr="00F76416">
        <w:rPr>
          <w:rFonts w:ascii="Tahoma" w:hAnsi="Tahoma" w:cs="Tahoma"/>
          <w:sz w:val="22"/>
          <w:szCs w:val="22"/>
        </w:rPr>
        <w:t xml:space="preserve">During the examination, the chaperone </w:t>
      </w:r>
      <w:proofErr w:type="gramStart"/>
      <w:r w:rsidRPr="00F76416">
        <w:rPr>
          <w:rFonts w:ascii="Tahoma" w:hAnsi="Tahoma" w:cs="Tahoma"/>
          <w:sz w:val="22"/>
          <w:szCs w:val="22"/>
        </w:rPr>
        <w:t>may be needed</w:t>
      </w:r>
      <w:proofErr w:type="gramEnd"/>
      <w:r w:rsidRPr="00F76416">
        <w:rPr>
          <w:rFonts w:ascii="Tahoma" w:hAnsi="Tahoma" w:cs="Tahoma"/>
          <w:sz w:val="22"/>
          <w:szCs w:val="22"/>
        </w:rPr>
        <w:t xml:space="preserve"> to offer reassurance, remain alert to any indication of distress but should be courteous at all times. </w:t>
      </w:r>
    </w:p>
    <w:p w:rsidR="000F64A1" w:rsidRPr="00F76416" w:rsidRDefault="000F64A1" w:rsidP="000F64A1">
      <w:pPr>
        <w:numPr>
          <w:ilvl w:val="1"/>
          <w:numId w:val="44"/>
        </w:numPr>
        <w:spacing w:after="80"/>
        <w:ind w:left="720" w:hanging="360"/>
        <w:jc w:val="both"/>
        <w:rPr>
          <w:rFonts w:ascii="Tahoma" w:hAnsi="Tahoma" w:cs="Tahoma"/>
          <w:sz w:val="22"/>
          <w:szCs w:val="22"/>
        </w:rPr>
      </w:pPr>
      <w:r w:rsidRPr="00F76416">
        <w:rPr>
          <w:rFonts w:ascii="Tahoma" w:hAnsi="Tahoma" w:cs="Tahoma"/>
          <w:sz w:val="22"/>
          <w:szCs w:val="22"/>
        </w:rPr>
        <w:t>Record any other relevant issues or concerns in the patient’s notes, immediately following the consultation.</w:t>
      </w:r>
    </w:p>
    <w:p w:rsidR="000F64A1" w:rsidRPr="00F76416" w:rsidRDefault="000F64A1" w:rsidP="000F64A1">
      <w:pPr>
        <w:numPr>
          <w:ilvl w:val="1"/>
          <w:numId w:val="44"/>
        </w:numPr>
        <w:spacing w:after="80"/>
        <w:ind w:left="720" w:hanging="360"/>
        <w:jc w:val="both"/>
        <w:rPr>
          <w:rFonts w:ascii="Tahoma" w:hAnsi="Tahoma" w:cs="Tahoma"/>
          <w:sz w:val="22"/>
          <w:szCs w:val="22"/>
        </w:rPr>
      </w:pPr>
      <w:r w:rsidRPr="00F76416">
        <w:rPr>
          <w:rFonts w:ascii="Tahoma" w:hAnsi="Tahoma" w:cs="Tahoma"/>
          <w:sz w:val="22"/>
          <w:szCs w:val="22"/>
        </w:rPr>
        <w:t xml:space="preserve">Chaperones should only attend the part of the consultation that is necessary – other verbal communication </w:t>
      </w:r>
      <w:proofErr w:type="gramStart"/>
      <w:r w:rsidRPr="00F76416">
        <w:rPr>
          <w:rFonts w:ascii="Tahoma" w:hAnsi="Tahoma" w:cs="Tahoma"/>
          <w:sz w:val="22"/>
          <w:szCs w:val="22"/>
        </w:rPr>
        <w:t>should be carried</w:t>
      </w:r>
      <w:proofErr w:type="gramEnd"/>
      <w:r w:rsidRPr="00F76416">
        <w:rPr>
          <w:rFonts w:ascii="Tahoma" w:hAnsi="Tahoma" w:cs="Tahoma"/>
          <w:sz w:val="22"/>
          <w:szCs w:val="22"/>
        </w:rPr>
        <w:t xml:space="preserve"> out when the chaperone has left.</w:t>
      </w:r>
    </w:p>
    <w:p w:rsidR="000F64A1" w:rsidRPr="00F76416" w:rsidRDefault="000F64A1" w:rsidP="000F64A1">
      <w:pPr>
        <w:numPr>
          <w:ilvl w:val="1"/>
          <w:numId w:val="44"/>
        </w:numPr>
        <w:spacing w:after="80"/>
        <w:ind w:left="720" w:hanging="360"/>
        <w:jc w:val="both"/>
        <w:rPr>
          <w:rFonts w:ascii="Tahoma" w:hAnsi="Tahoma" w:cs="Tahoma"/>
          <w:sz w:val="22"/>
          <w:szCs w:val="22"/>
        </w:rPr>
      </w:pPr>
      <w:r w:rsidRPr="00F76416">
        <w:rPr>
          <w:rFonts w:ascii="Tahoma" w:hAnsi="Tahoma" w:cs="Tahoma"/>
          <w:sz w:val="22"/>
          <w:szCs w:val="22"/>
        </w:rPr>
        <w:t>Any request that the examination be discontinued should be respected.</w:t>
      </w:r>
    </w:p>
    <w:p w:rsidR="000F64A1" w:rsidRDefault="000F64A1" w:rsidP="000F64A1">
      <w:pPr>
        <w:numPr>
          <w:ilvl w:val="1"/>
          <w:numId w:val="44"/>
        </w:numPr>
        <w:spacing w:after="80"/>
        <w:ind w:left="720" w:hanging="360"/>
        <w:jc w:val="both"/>
        <w:rPr>
          <w:rFonts w:ascii="Tahoma" w:hAnsi="Tahoma" w:cs="Tahoma"/>
          <w:sz w:val="22"/>
          <w:szCs w:val="22"/>
        </w:rPr>
      </w:pPr>
      <w:r w:rsidRPr="00F76416">
        <w:rPr>
          <w:rFonts w:ascii="Tahoma" w:hAnsi="Tahoma" w:cs="Tahoma"/>
          <w:sz w:val="22"/>
          <w:szCs w:val="22"/>
        </w:rPr>
        <w:t xml:space="preserve">Healthcare professionals should note that they are at an increased risk of their actions being misconstrued or </w:t>
      </w:r>
      <w:proofErr w:type="gramStart"/>
      <w:r w:rsidRPr="00F76416">
        <w:rPr>
          <w:rFonts w:ascii="Tahoma" w:hAnsi="Tahoma" w:cs="Tahoma"/>
          <w:sz w:val="22"/>
          <w:szCs w:val="22"/>
        </w:rPr>
        <w:t>misrepresented</w:t>
      </w:r>
      <w:proofErr w:type="gramEnd"/>
      <w:r w:rsidRPr="00F76416">
        <w:rPr>
          <w:rFonts w:ascii="Tahoma" w:hAnsi="Tahoma" w:cs="Tahoma"/>
          <w:sz w:val="22"/>
          <w:szCs w:val="22"/>
        </w:rPr>
        <w:t>, if they conduct intimate examinations where no other person is present.</w:t>
      </w:r>
    </w:p>
    <w:p w:rsidR="000F64A1" w:rsidRDefault="000F64A1" w:rsidP="000F64A1">
      <w:pPr>
        <w:spacing w:after="80"/>
        <w:jc w:val="both"/>
        <w:rPr>
          <w:rFonts w:ascii="Tahoma" w:hAnsi="Tahoma" w:cs="Tahoma"/>
          <w:sz w:val="22"/>
          <w:szCs w:val="22"/>
        </w:rPr>
      </w:pPr>
    </w:p>
    <w:p w:rsidR="000F64A1" w:rsidRPr="007F2DC5" w:rsidRDefault="000F64A1" w:rsidP="000F64A1">
      <w:pPr>
        <w:rPr>
          <w:rFonts w:cs="Tahoma"/>
        </w:rPr>
      </w:pPr>
      <w:r w:rsidRPr="007F2DC5">
        <w:rPr>
          <w:rFonts w:cs="Tahoma"/>
        </w:rPr>
        <w:lastRenderedPageBreak/>
        <w:t xml:space="preserve">This should remove the potential for misunderstanding. However, there will still be times when either the clinician, or the patient, feels uncomfortable, and it would be appropriate </w:t>
      </w:r>
      <w:r>
        <w:rPr>
          <w:rFonts w:cs="Tahoma"/>
        </w:rPr>
        <w:t xml:space="preserve">to consider using a chaperone. </w:t>
      </w:r>
      <w:r w:rsidRPr="007F2DC5">
        <w:rPr>
          <w:rFonts w:cs="Tahoma"/>
        </w:rPr>
        <w:t xml:space="preserve"> Patients who request a chaperone </w:t>
      </w:r>
      <w:proofErr w:type="gramStart"/>
      <w:r w:rsidRPr="007F2DC5">
        <w:rPr>
          <w:rFonts w:cs="Tahoma"/>
        </w:rPr>
        <w:t>should never be examined</w:t>
      </w:r>
      <w:proofErr w:type="gramEnd"/>
      <w:r w:rsidRPr="007F2DC5">
        <w:rPr>
          <w:rFonts w:cs="Tahoma"/>
        </w:rPr>
        <w:t xml:space="preserve"> without a chaperone being present. If necessary, where a chaperone is </w:t>
      </w:r>
      <w:r>
        <w:rPr>
          <w:rFonts w:cs="Tahoma"/>
        </w:rPr>
        <w:t>not available, the consultation/</w:t>
      </w:r>
      <w:r w:rsidRPr="007F2DC5">
        <w:rPr>
          <w:rFonts w:cs="Tahoma"/>
        </w:rPr>
        <w:t xml:space="preserve">examination </w:t>
      </w:r>
      <w:proofErr w:type="gramStart"/>
      <w:r w:rsidRPr="007F2DC5">
        <w:rPr>
          <w:rFonts w:cs="Tahoma"/>
        </w:rPr>
        <w:t>should be rearranged</w:t>
      </w:r>
      <w:proofErr w:type="gramEnd"/>
      <w:r w:rsidRPr="007F2DC5">
        <w:rPr>
          <w:rFonts w:cs="Tahoma"/>
        </w:rPr>
        <w:t xml:space="preserve"> for a mutually convenient time when a chaperone can be present.</w:t>
      </w:r>
    </w:p>
    <w:p w:rsidR="000F64A1" w:rsidRPr="007F2DC5" w:rsidRDefault="000F64A1" w:rsidP="000F64A1">
      <w:pPr>
        <w:rPr>
          <w:rFonts w:cs="Tahoma"/>
        </w:rPr>
      </w:pPr>
    </w:p>
    <w:p w:rsidR="000F64A1" w:rsidRDefault="000F64A1" w:rsidP="000F64A1">
      <w:pPr>
        <w:pStyle w:val="NormalWeb"/>
        <w:spacing w:before="0" w:beforeAutospacing="0" w:after="0" w:afterAutospacing="0"/>
        <w:rPr>
          <w:rFonts w:ascii="Calibri" w:hAnsi="Calibri" w:cs="Tahoma"/>
        </w:rPr>
      </w:pPr>
      <w:r w:rsidRPr="007F2DC5">
        <w:rPr>
          <w:rFonts w:ascii="Calibri" w:hAnsi="Calibri" w:cs="Tahoma"/>
        </w:rPr>
        <w:t xml:space="preserve">Complaints and claims have not been limited to doctors </w:t>
      </w:r>
      <w:r>
        <w:rPr>
          <w:rFonts w:ascii="Calibri" w:hAnsi="Calibri" w:cs="Tahoma"/>
        </w:rPr>
        <w:t>treating/examining</w:t>
      </w:r>
      <w:r w:rsidRPr="007F2DC5">
        <w:rPr>
          <w:rFonts w:ascii="Calibri" w:hAnsi="Calibri" w:cs="Tahoma"/>
        </w:rPr>
        <w:t xml:space="preserve"> patients</w:t>
      </w:r>
      <w:r>
        <w:rPr>
          <w:rFonts w:ascii="Calibri" w:hAnsi="Calibri" w:cs="Tahoma"/>
        </w:rPr>
        <w:t xml:space="preserve"> of the opposite gender</w:t>
      </w:r>
      <w:r w:rsidRPr="007F2DC5">
        <w:rPr>
          <w:rFonts w:ascii="Calibri" w:hAnsi="Calibri" w:cs="Tahoma"/>
        </w:rPr>
        <w:t xml:space="preserve"> - there are many examples of alleged assault by female and male doctors</w:t>
      </w:r>
      <w:r>
        <w:rPr>
          <w:rFonts w:ascii="Calibri" w:hAnsi="Calibri" w:cs="Tahoma"/>
        </w:rPr>
        <w:t xml:space="preserve"> on people of the same gender</w:t>
      </w:r>
      <w:r w:rsidRPr="007F2DC5">
        <w:rPr>
          <w:rFonts w:ascii="Calibri" w:hAnsi="Calibri" w:cs="Tahoma"/>
        </w:rPr>
        <w:t xml:space="preserve">. </w:t>
      </w:r>
    </w:p>
    <w:p w:rsidR="000F64A1" w:rsidRDefault="000F64A1" w:rsidP="000F64A1">
      <w:pPr>
        <w:pStyle w:val="NormalWeb"/>
        <w:spacing w:before="0" w:beforeAutospacing="0" w:after="0" w:afterAutospacing="0"/>
        <w:rPr>
          <w:rFonts w:ascii="Calibri" w:hAnsi="Calibri" w:cs="Tahoma"/>
        </w:rPr>
      </w:pPr>
    </w:p>
    <w:p w:rsidR="000F64A1" w:rsidRPr="007F2DC5" w:rsidRDefault="000F64A1" w:rsidP="000F64A1">
      <w:pPr>
        <w:pStyle w:val="NormalWeb"/>
        <w:spacing w:before="0" w:beforeAutospacing="0" w:after="0" w:afterAutospacing="0"/>
        <w:rPr>
          <w:rFonts w:ascii="Calibri" w:hAnsi="Calibri" w:cs="Tahoma"/>
        </w:rPr>
      </w:pPr>
      <w:r w:rsidRPr="007F2DC5">
        <w:rPr>
          <w:rFonts w:ascii="Calibri" w:hAnsi="Calibri" w:cs="Tahoma"/>
        </w:rPr>
        <w:t xml:space="preserve">Consideration </w:t>
      </w:r>
      <w:proofErr w:type="gramStart"/>
      <w:r w:rsidRPr="007F2DC5">
        <w:rPr>
          <w:rFonts w:ascii="Calibri" w:hAnsi="Calibri" w:cs="Tahoma"/>
        </w:rPr>
        <w:t>should also be given</w:t>
      </w:r>
      <w:proofErr w:type="gramEnd"/>
      <w:r w:rsidRPr="007F2DC5">
        <w:rPr>
          <w:rFonts w:ascii="Calibri" w:hAnsi="Calibri" w:cs="Tahoma"/>
        </w:rPr>
        <w:t xml:space="preserve"> to the possibility of a malicious accusation by a patient</w:t>
      </w:r>
      <w:r>
        <w:rPr>
          <w:rFonts w:ascii="Calibri" w:hAnsi="Calibri" w:cs="Tahoma"/>
        </w:rPr>
        <w:t>.</w:t>
      </w:r>
    </w:p>
    <w:p w:rsidR="000F64A1" w:rsidRDefault="000F64A1" w:rsidP="000F64A1">
      <w:pPr>
        <w:rPr>
          <w:rFonts w:cs="Tahoma"/>
        </w:rPr>
      </w:pPr>
    </w:p>
    <w:p w:rsidR="000F64A1" w:rsidRDefault="000F64A1" w:rsidP="000F64A1">
      <w:pPr>
        <w:rPr>
          <w:rFonts w:cs="Tahoma"/>
        </w:rPr>
      </w:pPr>
      <w:r w:rsidRPr="007F2DC5">
        <w:rPr>
          <w:rFonts w:cs="Tahoma"/>
        </w:rPr>
        <w:t xml:space="preserve">There may be occasions when a chaperone </w:t>
      </w:r>
      <w:proofErr w:type="gramStart"/>
      <w:r w:rsidRPr="007F2DC5">
        <w:rPr>
          <w:rFonts w:cs="Tahoma"/>
        </w:rPr>
        <w:t>is needed</w:t>
      </w:r>
      <w:proofErr w:type="gramEnd"/>
      <w:r w:rsidRPr="007F2DC5">
        <w:rPr>
          <w:rFonts w:cs="Tahoma"/>
        </w:rPr>
        <w:t xml:space="preserve"> for a home visit.  The following procedure </w:t>
      </w:r>
      <w:proofErr w:type="gramStart"/>
      <w:r w:rsidRPr="007F2DC5">
        <w:rPr>
          <w:rFonts w:cs="Tahoma"/>
        </w:rPr>
        <w:t>should still be followed</w:t>
      </w:r>
      <w:proofErr w:type="gramEnd"/>
      <w:r w:rsidRPr="007F2DC5">
        <w:rPr>
          <w:rFonts w:cs="Tahoma"/>
        </w:rPr>
        <w:t xml:space="preserve">. </w:t>
      </w:r>
    </w:p>
    <w:p w:rsidR="00C86403" w:rsidRPr="00C86403" w:rsidRDefault="00C86403" w:rsidP="00C6669E">
      <w:pPr>
        <w:rPr>
          <w:rFonts w:cstheme="minorHAnsi"/>
          <w:sz w:val="28"/>
          <w:szCs w:val="28"/>
        </w:rPr>
      </w:pPr>
    </w:p>
    <w:p w:rsidR="004241EF" w:rsidRDefault="00896566" w:rsidP="00C6669E">
      <w:pPr>
        <w:rPr>
          <w:b/>
        </w:rPr>
      </w:pPr>
      <w:r>
        <w:rPr>
          <w:rFonts w:ascii="Frutiger Bold" w:hAnsi="Frutiger Bold"/>
          <w:sz w:val="28"/>
          <w:szCs w:val="28"/>
        </w:rPr>
        <w:t>K</w:t>
      </w:r>
      <w:r w:rsidR="004241EF">
        <w:rPr>
          <w:rFonts w:ascii="Frutiger Bold" w:hAnsi="Frutiger Bold"/>
          <w:sz w:val="28"/>
          <w:szCs w:val="28"/>
        </w:rPr>
        <w:t>. Statement Publication</w:t>
      </w:r>
    </w:p>
    <w:p w:rsidR="004241EF" w:rsidRDefault="004241EF" w:rsidP="00C6669E">
      <w:pPr>
        <w:spacing w:after="160" w:line="259" w:lineRule="auto"/>
        <w:rPr>
          <w:rFonts w:eastAsia="Times New Roman"/>
        </w:rPr>
      </w:pPr>
    </w:p>
    <w:p w:rsidR="00C6669E" w:rsidRPr="00DE3A4F" w:rsidRDefault="00C6669E" w:rsidP="004241EF">
      <w:pPr>
        <w:spacing w:after="160" w:line="259" w:lineRule="auto"/>
        <w:jc w:val="both"/>
        <w:rPr>
          <w:rFonts w:eastAsia="Times New Roman"/>
        </w:rPr>
      </w:pPr>
      <w:r>
        <w:rPr>
          <w:rFonts w:eastAsia="Times New Roman"/>
        </w:rPr>
        <w:t>Staveleigh Medical Centre will endeavour to</w:t>
      </w:r>
      <w:r w:rsidR="001E3ACC">
        <w:rPr>
          <w:rFonts w:eastAsia="Times New Roman"/>
        </w:rPr>
        <w:t xml:space="preserve"> update and </w:t>
      </w:r>
      <w:r w:rsidRPr="00DE3A4F">
        <w:rPr>
          <w:rFonts w:eastAsia="Times New Roman"/>
        </w:rPr>
        <w:t xml:space="preserve">publish their </w:t>
      </w:r>
      <w:r w:rsidR="001E3ACC">
        <w:rPr>
          <w:rFonts w:eastAsia="Times New Roman"/>
        </w:rPr>
        <w:t xml:space="preserve">policy and </w:t>
      </w:r>
      <w:r w:rsidRPr="00DE3A4F">
        <w:rPr>
          <w:rFonts w:eastAsia="Times New Roman"/>
        </w:rPr>
        <w:t xml:space="preserve">statement as soon as possible </w:t>
      </w:r>
      <w:r w:rsidR="001E3ACC">
        <w:rPr>
          <w:rFonts w:eastAsia="Times New Roman"/>
        </w:rPr>
        <w:t>and appropriate.</w:t>
      </w:r>
      <w:r w:rsidR="006B0AE6">
        <w:rPr>
          <w:rFonts w:eastAsia="Times New Roman"/>
        </w:rPr>
        <w:t xml:space="preserve"> The policy and statement </w:t>
      </w:r>
      <w:proofErr w:type="gramStart"/>
      <w:r w:rsidR="006B0AE6">
        <w:rPr>
          <w:rFonts w:eastAsia="Times New Roman"/>
        </w:rPr>
        <w:t>should be reviewed</w:t>
      </w:r>
      <w:proofErr w:type="gramEnd"/>
      <w:r w:rsidR="006B0AE6">
        <w:rPr>
          <w:rFonts w:eastAsia="Times New Roman"/>
        </w:rPr>
        <w:t xml:space="preserve"> not more than 12 months of the version date.</w:t>
      </w:r>
    </w:p>
    <w:p w:rsidR="00C6669E" w:rsidRPr="00DE3A4F" w:rsidRDefault="00C6669E" w:rsidP="004241EF">
      <w:pPr>
        <w:spacing w:after="160" w:line="259" w:lineRule="auto"/>
        <w:jc w:val="both"/>
        <w:rPr>
          <w:rFonts w:eastAsia="Times New Roman"/>
        </w:rPr>
      </w:pPr>
      <w:r w:rsidRPr="00DE3A4F">
        <w:rPr>
          <w:rFonts w:eastAsia="Times New Roman"/>
        </w:rPr>
        <w:t xml:space="preserve">The statement needs to be </w:t>
      </w:r>
      <w:proofErr w:type="gramStart"/>
      <w:r w:rsidRPr="00DE3A4F">
        <w:rPr>
          <w:rFonts w:eastAsia="Times New Roman"/>
        </w:rPr>
        <w:t>approved</w:t>
      </w:r>
      <w:proofErr w:type="gramEnd"/>
      <w:r w:rsidRPr="00DE3A4F">
        <w:rPr>
          <w:rFonts w:eastAsia="Times New Roman"/>
        </w:rPr>
        <w:t xml:space="preserve"> and signed by an appropriate senior person in the business to ensure senior level accountability.</w:t>
      </w:r>
    </w:p>
    <w:p w:rsidR="00C6669E" w:rsidRDefault="00C6669E" w:rsidP="004241EF">
      <w:pPr>
        <w:spacing w:after="160" w:line="259" w:lineRule="auto"/>
        <w:jc w:val="both"/>
        <w:rPr>
          <w:rFonts w:eastAsia="Times New Roman"/>
        </w:rPr>
      </w:pPr>
      <w:r>
        <w:rPr>
          <w:rFonts w:eastAsia="Times New Roman"/>
        </w:rPr>
        <w:t>A</w:t>
      </w:r>
      <w:r w:rsidRPr="00DE3A4F">
        <w:rPr>
          <w:rFonts w:eastAsia="Times New Roman"/>
        </w:rPr>
        <w:t xml:space="preserve"> copy of the statement is to </w:t>
      </w:r>
      <w:proofErr w:type="gramStart"/>
      <w:r w:rsidRPr="00DE3A4F">
        <w:rPr>
          <w:rFonts w:eastAsia="Times New Roman"/>
        </w:rPr>
        <w:t>be provided</w:t>
      </w:r>
      <w:proofErr w:type="gramEnd"/>
      <w:r w:rsidRPr="00DE3A4F">
        <w:rPr>
          <w:rFonts w:eastAsia="Times New Roman"/>
        </w:rPr>
        <w:t xml:space="preserve"> to anyone who requests one in writing. The copy </w:t>
      </w:r>
      <w:proofErr w:type="gramStart"/>
      <w:r w:rsidRPr="00DE3A4F">
        <w:rPr>
          <w:rFonts w:eastAsia="Times New Roman"/>
        </w:rPr>
        <w:t>must be provided</w:t>
      </w:r>
      <w:proofErr w:type="gramEnd"/>
      <w:r w:rsidRPr="00DE3A4F">
        <w:rPr>
          <w:rFonts w:eastAsia="Times New Roman"/>
        </w:rPr>
        <w:t xml:space="preserve"> to the requestor within 30 days</w:t>
      </w:r>
      <w:r>
        <w:rPr>
          <w:rFonts w:eastAsia="Times New Roman"/>
        </w:rPr>
        <w:t xml:space="preserve"> of the receipt of the request.</w:t>
      </w:r>
    </w:p>
    <w:p w:rsidR="004241EF" w:rsidRDefault="004241EF" w:rsidP="004241EF">
      <w:pPr>
        <w:spacing w:after="160" w:line="259" w:lineRule="auto"/>
        <w:jc w:val="both"/>
        <w:rPr>
          <w:rFonts w:eastAsia="Times New Roman"/>
        </w:rPr>
      </w:pP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L</w:t>
      </w:r>
      <w:r w:rsidR="004241EF">
        <w:rPr>
          <w:rFonts w:ascii="Frutiger Bold" w:hAnsi="Frutiger Bold"/>
          <w:sz w:val="28"/>
          <w:szCs w:val="28"/>
        </w:rPr>
        <w:t>. Additional Information</w:t>
      </w:r>
    </w:p>
    <w:p w:rsidR="00CC42BE" w:rsidRPr="004241EF" w:rsidRDefault="00CC42BE" w:rsidP="00CC42BE">
      <w:pPr>
        <w:spacing w:after="160" w:line="259" w:lineRule="auto"/>
        <w:jc w:val="both"/>
        <w:rPr>
          <w:rFonts w:cstheme="minorHAnsi"/>
        </w:rPr>
      </w:pPr>
      <w:r>
        <w:rPr>
          <w:rFonts w:cstheme="minorHAnsi"/>
        </w:rPr>
        <w:t>None recorded.</w:t>
      </w:r>
    </w:p>
    <w:p w:rsidR="004241EF" w:rsidRDefault="00896566" w:rsidP="004241EF">
      <w:pPr>
        <w:spacing w:after="160" w:line="259" w:lineRule="auto"/>
        <w:jc w:val="both"/>
        <w:rPr>
          <w:rFonts w:ascii="Frutiger Bold" w:hAnsi="Frutiger Bold"/>
          <w:sz w:val="28"/>
          <w:szCs w:val="28"/>
        </w:rPr>
      </w:pPr>
      <w:r>
        <w:rPr>
          <w:rFonts w:ascii="Frutiger Bold" w:hAnsi="Frutiger Bold"/>
          <w:sz w:val="28"/>
          <w:szCs w:val="28"/>
        </w:rPr>
        <w:t>M</w:t>
      </w:r>
      <w:r w:rsidR="004241EF">
        <w:rPr>
          <w:rFonts w:ascii="Frutiger Bold" w:hAnsi="Frutiger Bold"/>
          <w:sz w:val="28"/>
          <w:szCs w:val="28"/>
        </w:rPr>
        <w:t xml:space="preserve">. References &amp; </w:t>
      </w:r>
      <w:r w:rsidR="00E361A4">
        <w:rPr>
          <w:rFonts w:ascii="Frutiger Bold" w:hAnsi="Frutiger Bold"/>
          <w:sz w:val="28"/>
          <w:szCs w:val="28"/>
        </w:rPr>
        <w:t>Further Resources</w:t>
      </w:r>
    </w:p>
    <w:p w:rsidR="00903079" w:rsidRPr="004241EF" w:rsidRDefault="00903079" w:rsidP="00903079">
      <w:pPr>
        <w:spacing w:after="160" w:line="259" w:lineRule="auto"/>
        <w:jc w:val="both"/>
        <w:rPr>
          <w:rFonts w:cstheme="minorHAnsi"/>
        </w:rPr>
      </w:pPr>
      <w:r>
        <w:rPr>
          <w:rFonts w:cstheme="minorHAnsi"/>
        </w:rPr>
        <w:t>None recorded.</w:t>
      </w:r>
    </w:p>
    <w:p w:rsidR="006B0AE6" w:rsidRDefault="00896566" w:rsidP="003D544C">
      <w:pPr>
        <w:spacing w:after="160" w:line="259" w:lineRule="auto"/>
        <w:jc w:val="both"/>
      </w:pPr>
      <w:r>
        <w:rPr>
          <w:rFonts w:ascii="Frutiger Bold" w:hAnsi="Frutiger Bold"/>
          <w:sz w:val="28"/>
          <w:szCs w:val="28"/>
        </w:rPr>
        <w:t>N</w:t>
      </w:r>
      <w:r w:rsidR="003D544C">
        <w:rPr>
          <w:rFonts w:ascii="Frutiger Bold" w:hAnsi="Frutiger Bold"/>
          <w:sz w:val="28"/>
          <w:szCs w:val="28"/>
        </w:rPr>
        <w:t>. Appendices</w:t>
      </w:r>
    </w:p>
    <w:p w:rsidR="00903079" w:rsidRPr="004241EF" w:rsidRDefault="00903079" w:rsidP="00903079">
      <w:pPr>
        <w:spacing w:after="160" w:line="259" w:lineRule="auto"/>
        <w:jc w:val="both"/>
        <w:rPr>
          <w:rFonts w:cstheme="minorHAnsi"/>
        </w:rPr>
      </w:pPr>
      <w:r>
        <w:rPr>
          <w:rFonts w:cstheme="minorHAnsi"/>
        </w:rPr>
        <w:t>None recorded.</w:t>
      </w:r>
    </w:p>
    <w:p w:rsidR="00903079" w:rsidRDefault="00903079" w:rsidP="00E361A4">
      <w:pPr>
        <w:rPr>
          <w:rFonts w:cstheme="minorHAnsi"/>
        </w:rPr>
        <w:sectPr w:rsidR="00903079" w:rsidSect="00F34758">
          <w:headerReference w:type="default" r:id="rId11"/>
          <w:footerReference w:type="default" r:id="rId12"/>
          <w:type w:val="continuous"/>
          <w:pgSz w:w="11906" w:h="16838"/>
          <w:pgMar w:top="1440" w:right="1440" w:bottom="1440" w:left="1440" w:header="708" w:footer="708" w:gutter="0"/>
          <w:pgNumType w:start="0"/>
          <w:cols w:space="708"/>
          <w:titlePg/>
          <w:docGrid w:linePitch="360"/>
        </w:sectPr>
      </w:pPr>
    </w:p>
    <w:tbl>
      <w:tblPr>
        <w:tblpPr w:leftFromText="180" w:rightFromText="180" w:vertAnchor="page" w:horzAnchor="margin" w:tblpY="3641"/>
        <w:tblW w:w="5000" w:type="pct"/>
        <w:tblLook w:val="04A0" w:firstRow="1" w:lastRow="0" w:firstColumn="1" w:lastColumn="0" w:noHBand="0" w:noVBand="1"/>
      </w:tblPr>
      <w:tblGrid>
        <w:gridCol w:w="9026"/>
      </w:tblGrid>
      <w:tr w:rsidR="00E361A4" w:rsidTr="00E33A42">
        <w:trPr>
          <w:trHeight w:val="2880"/>
        </w:trPr>
        <w:tc>
          <w:tcPr>
            <w:tcW w:w="5000" w:type="pct"/>
          </w:tcPr>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Pr="00805C75" w:rsidRDefault="00BF2FFB" w:rsidP="00805C75">
            <w:pPr>
              <w:pStyle w:val="NoSpacing"/>
              <w:rPr>
                <w:rFonts w:ascii="Frutiger Bold" w:eastAsiaTheme="majorEastAsia" w:hAnsi="Frutiger Bold" w:cstheme="majorBidi"/>
                <w:caps/>
              </w:rPr>
            </w:pPr>
          </w:p>
        </w:tc>
      </w:tr>
      <w:tr w:rsidR="00E361A4" w:rsidTr="00E33A42">
        <w:trPr>
          <w:trHeight w:val="1440"/>
        </w:trPr>
        <w:tc>
          <w:tcPr>
            <w:tcW w:w="5000" w:type="pct"/>
            <w:tcBorders>
              <w:bottom w:val="single" w:sz="4" w:space="0" w:color="4F81BD" w:themeColor="accent1"/>
            </w:tcBorders>
            <w:vAlign w:val="center"/>
          </w:tcPr>
          <w:p w:rsidR="00805C75" w:rsidRPr="00BF2FFB" w:rsidRDefault="00805C75" w:rsidP="00805C75">
            <w:pPr>
              <w:pStyle w:val="NoSpacing"/>
              <w:jc w:val="center"/>
              <w:rPr>
                <w:rFonts w:eastAsiaTheme="majorEastAsia" w:cstheme="minorHAnsi"/>
                <w:sz w:val="28"/>
                <w:szCs w:val="28"/>
              </w:rPr>
            </w:pPr>
            <w:r w:rsidRPr="00BF2FFB">
              <w:rPr>
                <w:rFonts w:eastAsiaTheme="majorEastAsia" w:cstheme="minorHAnsi"/>
                <w:sz w:val="28"/>
                <w:szCs w:val="28"/>
              </w:rPr>
              <w:t>End of Document.</w:t>
            </w:r>
          </w:p>
          <w:p w:rsidR="00805C75" w:rsidRPr="00805C75" w:rsidRDefault="00805C75" w:rsidP="00E33A42">
            <w:pPr>
              <w:pStyle w:val="NoSpacing"/>
              <w:rPr>
                <w:rFonts w:ascii="Frutiger Bold" w:eastAsiaTheme="majorEastAsia" w:hAnsi="Frutiger Bold" w:cstheme="majorBidi"/>
                <w:sz w:val="32"/>
              </w:rPr>
            </w:pPr>
          </w:p>
        </w:tc>
      </w:tr>
      <w:tr w:rsidR="00E361A4" w:rsidTr="00E33A42">
        <w:trPr>
          <w:trHeight w:val="720"/>
        </w:trPr>
        <w:tc>
          <w:tcPr>
            <w:tcW w:w="5000" w:type="pct"/>
            <w:tcBorders>
              <w:top w:val="single" w:sz="4" w:space="0" w:color="4F81BD" w:themeColor="accent1"/>
            </w:tcBorders>
            <w:vAlign w:val="center"/>
          </w:tcPr>
          <w:p w:rsidR="00BF2FFB" w:rsidRDefault="00BF2FFB" w:rsidP="00805C75">
            <w:pPr>
              <w:pStyle w:val="NoSpacing"/>
              <w:rPr>
                <w:rFonts w:ascii="Frutiger Bold" w:eastAsiaTheme="majorEastAsia" w:hAnsi="Frutiger Bold" w:cstheme="minorHAnsi"/>
                <w:sz w:val="28"/>
                <w:szCs w:val="28"/>
              </w:rPr>
            </w:pP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Staveleigh Medical Centre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King Street</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Stalybridge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SK15 2AE</w:t>
            </w:r>
          </w:p>
          <w:p w:rsidR="00805C75" w:rsidRPr="00BF2FFB" w:rsidRDefault="00805C75" w:rsidP="00805C75">
            <w:pPr>
              <w:pStyle w:val="NoSpacing"/>
              <w:rPr>
                <w:rFonts w:eastAsiaTheme="majorEastAsia" w:cstheme="minorHAnsi"/>
                <w:sz w:val="28"/>
                <w:szCs w:val="28"/>
              </w:rPr>
            </w:pP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t: 0161 304 8009</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 xml:space="preserve">w: www.staveleighmedicalcentre.co.uk </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e: tgccg.staveleighmedicalcentre@nhs.net</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c: P89007</w:t>
            </w:r>
          </w:p>
          <w:p w:rsidR="00805C75" w:rsidRPr="00BF2FFB" w:rsidRDefault="00805C75" w:rsidP="00BF2FFB">
            <w:pPr>
              <w:pStyle w:val="NoSpacing"/>
              <w:rPr>
                <w:rFonts w:eastAsiaTheme="majorEastAsia" w:cstheme="minorHAnsi"/>
                <w:sz w:val="28"/>
                <w:szCs w:val="28"/>
              </w:rPr>
            </w:pPr>
          </w:p>
        </w:tc>
      </w:tr>
    </w:tbl>
    <w:p w:rsidR="00E361A4" w:rsidRPr="00E361A4" w:rsidRDefault="00E361A4" w:rsidP="00903079">
      <w:pPr>
        <w:rPr>
          <w:rFonts w:cstheme="minorHAnsi"/>
        </w:rPr>
      </w:pPr>
    </w:p>
    <w:sectPr w:rsidR="00E361A4" w:rsidRPr="00E361A4" w:rsidSect="00E361A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C0" w:rsidRDefault="000765C0" w:rsidP="000765C0">
      <w:r>
        <w:separator/>
      </w:r>
    </w:p>
  </w:endnote>
  <w:endnote w:type="continuationSeparator" w:id="0">
    <w:p w:rsidR="000765C0" w:rsidRDefault="000765C0" w:rsidP="0007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Bold">
    <w:panose1 w:val="020B0702020504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8" w:rsidRDefault="00BF2FFB">
    <w:pPr>
      <w:pStyle w:val="Footer"/>
      <w:jc w:val="center"/>
    </w:pPr>
    <w:r>
      <w:rPr>
        <w:noProof/>
        <w:lang w:eastAsia="en-GB"/>
      </w:rPr>
      <mc:AlternateContent>
        <mc:Choice Requires="wps">
          <w:drawing>
            <wp:anchor distT="0" distB="0" distL="114300" distR="114300" simplePos="0" relativeHeight="251659264" behindDoc="0" locked="0" layoutInCell="1" allowOverlap="1" wp14:anchorId="010F87A0" wp14:editId="4BD2AF76">
              <wp:simplePos x="0" y="0"/>
              <wp:positionH relativeFrom="column">
                <wp:posOffset>-110359</wp:posOffset>
              </wp:positionH>
              <wp:positionV relativeFrom="paragraph">
                <wp:posOffset>-32757</wp:posOffset>
              </wp:positionV>
              <wp:extent cx="6148552"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1485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5749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pt,-2.6pt" to="475.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" strokecolor="#4579b8 [3044]"/>
          </w:pict>
        </mc:Fallback>
      </mc:AlternateContent>
    </w:r>
    <w:r w:rsidR="00E361A4">
      <w:t xml:space="preserve">Page </w:t>
    </w:r>
    <w:sdt>
      <w:sdtPr>
        <w:id w:val="-1005592293"/>
        <w:docPartObj>
          <w:docPartGallery w:val="Page Numbers (Bottom of Page)"/>
          <w:docPartUnique/>
        </w:docPartObj>
      </w:sdtPr>
      <w:sdtEndPr>
        <w:rPr>
          <w:noProof/>
        </w:rPr>
      </w:sdtEndPr>
      <w:sdtContent>
        <w:r w:rsidR="00F34758">
          <w:fldChar w:fldCharType="begin"/>
        </w:r>
        <w:r w:rsidR="00F34758">
          <w:instrText xml:space="preserve"> PAGE   \* MERGEFORMAT </w:instrText>
        </w:r>
        <w:r w:rsidR="00F34758">
          <w:fldChar w:fldCharType="separate"/>
        </w:r>
        <w:r w:rsidR="00B02B49">
          <w:rPr>
            <w:noProof/>
          </w:rPr>
          <w:t>1</w:t>
        </w:r>
        <w:r w:rsidR="00F34758">
          <w:rPr>
            <w:noProof/>
          </w:rPr>
          <w:fldChar w:fldCharType="end"/>
        </w:r>
        <w:r w:rsidR="000F64A1">
          <w:rPr>
            <w:noProof/>
          </w:rPr>
          <w:t xml:space="preserve"> of 4</w:t>
        </w:r>
      </w:sdtContent>
    </w:sdt>
  </w:p>
  <w:p w:rsidR="00F34758" w:rsidRDefault="00F3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C0" w:rsidRDefault="000765C0" w:rsidP="000765C0">
      <w:r>
        <w:separator/>
      </w:r>
    </w:p>
  </w:footnote>
  <w:footnote w:type="continuationSeparator" w:id="0">
    <w:p w:rsidR="000765C0" w:rsidRDefault="000765C0" w:rsidP="0007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C0" w:rsidRDefault="000F64A1" w:rsidP="000765C0">
    <w:pPr>
      <w:pStyle w:val="Header"/>
      <w:jc w:val="right"/>
    </w:pPr>
    <w:r>
      <w:t>Chaperone</w:t>
    </w:r>
    <w:r w:rsidR="00896566">
      <w:t xml:space="preserve"> Policy</w:t>
    </w:r>
    <w:r w:rsidR="00903079">
      <w:t>_V.</w:t>
    </w:r>
    <w:r w:rsidR="00B02B49">
      <w:t>3</w:t>
    </w:r>
    <w:r w:rsidR="00903079">
      <w:t>.0</w:t>
    </w:r>
  </w:p>
  <w:p w:rsidR="00E361A4" w:rsidRDefault="00E361A4" w:rsidP="000765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D7A"/>
    <w:multiLevelType w:val="hybridMultilevel"/>
    <w:tmpl w:val="6D7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2132"/>
    <w:multiLevelType w:val="hybridMultilevel"/>
    <w:tmpl w:val="43E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06DD7"/>
    <w:multiLevelType w:val="multilevel"/>
    <w:tmpl w:val="276A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A5C60"/>
    <w:multiLevelType w:val="multilevel"/>
    <w:tmpl w:val="770EB722"/>
    <w:numStyleLink w:val="Bullet01"/>
  </w:abstractNum>
  <w:abstractNum w:abstractNumId="4" w15:restartNumberingAfterBreak="0">
    <w:nsid w:val="09D56CE6"/>
    <w:multiLevelType w:val="hybridMultilevel"/>
    <w:tmpl w:val="20B075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37EED"/>
    <w:multiLevelType w:val="hybridMultilevel"/>
    <w:tmpl w:val="D1A42796"/>
    <w:lvl w:ilvl="0" w:tplc="08090001">
      <w:start w:val="1"/>
      <w:numFmt w:val="bullet"/>
      <w:lvlText w:val=""/>
      <w:lvlJc w:val="left"/>
      <w:pPr>
        <w:ind w:left="360" w:hanging="360"/>
      </w:pPr>
      <w:rPr>
        <w:rFonts w:ascii="Symbol" w:hAnsi="Symbol" w:hint="default"/>
      </w:rPr>
    </w:lvl>
    <w:lvl w:ilvl="1" w:tplc="1864138A">
      <w:numFmt w:val="bullet"/>
      <w:lvlText w:val="•"/>
      <w:lvlJc w:val="left"/>
      <w:pPr>
        <w:ind w:left="1440" w:hanging="720"/>
      </w:pPr>
      <w:rPr>
        <w:rFonts w:ascii="Calibri" w:eastAsia="Arial" w:hAnsi="Calibri" w:cs="Calibr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B04496"/>
    <w:multiLevelType w:val="multilevel"/>
    <w:tmpl w:val="FC10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85737"/>
    <w:multiLevelType w:val="hybridMultilevel"/>
    <w:tmpl w:val="4048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D26F2"/>
    <w:multiLevelType w:val="hybridMultilevel"/>
    <w:tmpl w:val="886642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9C0AF6"/>
    <w:multiLevelType w:val="multilevel"/>
    <w:tmpl w:val="6504D4A0"/>
    <w:numStyleLink w:val="Bullet02"/>
  </w:abstractNum>
  <w:abstractNum w:abstractNumId="12" w15:restartNumberingAfterBreak="0">
    <w:nsid w:val="1BAA70B1"/>
    <w:multiLevelType w:val="hybridMultilevel"/>
    <w:tmpl w:val="06E6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714EF"/>
    <w:multiLevelType w:val="hybridMultilevel"/>
    <w:tmpl w:val="48A42D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A06975"/>
    <w:multiLevelType w:val="hybridMultilevel"/>
    <w:tmpl w:val="02CCBBCA"/>
    <w:lvl w:ilvl="0" w:tplc="BD9205D2">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616850"/>
    <w:multiLevelType w:val="multilevel"/>
    <w:tmpl w:val="770EB722"/>
    <w:numStyleLink w:val="Bullet01"/>
  </w:abstractNum>
  <w:abstractNum w:abstractNumId="16" w15:restartNumberingAfterBreak="0">
    <w:nsid w:val="265F4B31"/>
    <w:multiLevelType w:val="hybridMultilevel"/>
    <w:tmpl w:val="6010AB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74566E"/>
    <w:multiLevelType w:val="multilevel"/>
    <w:tmpl w:val="6504D4A0"/>
    <w:numStyleLink w:val="Bullet02"/>
  </w:abstractNum>
  <w:abstractNum w:abstractNumId="18" w15:restartNumberingAfterBreak="0">
    <w:nsid w:val="35AB2745"/>
    <w:multiLevelType w:val="multilevel"/>
    <w:tmpl w:val="8164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5F7549"/>
    <w:multiLevelType w:val="multilevel"/>
    <w:tmpl w:val="60702C64"/>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57120"/>
    <w:multiLevelType w:val="hybridMultilevel"/>
    <w:tmpl w:val="A52646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24EF434">
      <w:numFmt w:val="bullet"/>
      <w:lvlText w:val="•"/>
      <w:lvlJc w:val="left"/>
      <w:pPr>
        <w:ind w:left="2160" w:hanging="720"/>
      </w:pPr>
      <w:rPr>
        <w:rFonts w:ascii="Calibri" w:eastAsia="Arial"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EB0E18"/>
    <w:multiLevelType w:val="multilevel"/>
    <w:tmpl w:val="AF62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F2024E"/>
    <w:multiLevelType w:val="hybridMultilevel"/>
    <w:tmpl w:val="C562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11E85"/>
    <w:multiLevelType w:val="multilevel"/>
    <w:tmpl w:val="770EB722"/>
    <w:numStyleLink w:val="Bullet01"/>
  </w:abstractNum>
  <w:abstractNum w:abstractNumId="24" w15:restartNumberingAfterBreak="0">
    <w:nsid w:val="3E2D73A2"/>
    <w:multiLevelType w:val="hybridMultilevel"/>
    <w:tmpl w:val="B0CAA0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DF1B23"/>
    <w:multiLevelType w:val="multilevel"/>
    <w:tmpl w:val="770EB722"/>
    <w:numStyleLink w:val="Bullet01"/>
  </w:abstractNum>
  <w:abstractNum w:abstractNumId="26" w15:restartNumberingAfterBreak="0">
    <w:nsid w:val="45EA53DB"/>
    <w:multiLevelType w:val="hybridMultilevel"/>
    <w:tmpl w:val="9C3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C72B7"/>
    <w:multiLevelType w:val="hybridMultilevel"/>
    <w:tmpl w:val="57D2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597054"/>
    <w:multiLevelType w:val="multilevel"/>
    <w:tmpl w:val="285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E97D2D"/>
    <w:multiLevelType w:val="multilevel"/>
    <w:tmpl w:val="770EB722"/>
    <w:numStyleLink w:val="Bullet01"/>
  </w:abstractNum>
  <w:abstractNum w:abstractNumId="31" w15:restartNumberingAfterBreak="0">
    <w:nsid w:val="50120738"/>
    <w:multiLevelType w:val="hybridMultilevel"/>
    <w:tmpl w:val="605891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3B1249"/>
    <w:multiLevelType w:val="multilevel"/>
    <w:tmpl w:val="394A1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4624EA"/>
    <w:multiLevelType w:val="hybridMultilevel"/>
    <w:tmpl w:val="BFAE10E2"/>
    <w:lvl w:ilvl="0" w:tplc="08090001">
      <w:start w:val="1"/>
      <w:numFmt w:val="bullet"/>
      <w:lvlText w:val=""/>
      <w:lvlJc w:val="left"/>
      <w:pPr>
        <w:ind w:left="720" w:hanging="360"/>
      </w:pPr>
      <w:rPr>
        <w:rFonts w:ascii="Symbol" w:hAnsi="Symbol" w:hint="default"/>
      </w:rPr>
    </w:lvl>
    <w:lvl w:ilvl="1" w:tplc="03F65D28">
      <w:numFmt w:val="bullet"/>
      <w:lvlText w:val="•"/>
      <w:lvlJc w:val="left"/>
      <w:pPr>
        <w:ind w:left="1800" w:hanging="720"/>
      </w:pPr>
      <w:rPr>
        <w:rFonts w:ascii="Calibri" w:eastAsia="Arial"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9F7302"/>
    <w:multiLevelType w:val="hybridMultilevel"/>
    <w:tmpl w:val="D88A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CE394B"/>
    <w:multiLevelType w:val="multilevel"/>
    <w:tmpl w:val="770EB722"/>
    <w:numStyleLink w:val="Bullet01"/>
  </w:abstractNum>
  <w:abstractNum w:abstractNumId="36" w15:restartNumberingAfterBreak="0">
    <w:nsid w:val="63422B8F"/>
    <w:multiLevelType w:val="multilevel"/>
    <w:tmpl w:val="75DE3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16E05"/>
    <w:multiLevelType w:val="multilevel"/>
    <w:tmpl w:val="F0A4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D304B8"/>
    <w:multiLevelType w:val="multilevel"/>
    <w:tmpl w:val="76CC0B9A"/>
    <w:lvl w:ilvl="0">
      <w:start w:val="1"/>
      <w:numFmt w:val="bullet"/>
      <w:lvlText w:val=""/>
      <w:lvlJc w:val="left"/>
      <w:pPr>
        <w:tabs>
          <w:tab w:val="num" w:pos="720"/>
        </w:tabs>
        <w:ind w:left="720" w:hanging="360"/>
      </w:pPr>
      <w:rPr>
        <w:rFonts w:ascii="Wingdings" w:hAnsi="Wingdings" w:hint="default"/>
        <w:b w:val="0"/>
        <w:i w:val="0"/>
        <w:color w:val="000000"/>
        <w:spacing w:val="-2"/>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AB316E"/>
    <w:multiLevelType w:val="multilevel"/>
    <w:tmpl w:val="770EB722"/>
    <w:numStyleLink w:val="Bullet01"/>
  </w:abstractNum>
  <w:abstractNum w:abstractNumId="40" w15:restartNumberingAfterBreak="0">
    <w:nsid w:val="6FD5144B"/>
    <w:multiLevelType w:val="multilevel"/>
    <w:tmpl w:val="770EB722"/>
    <w:numStyleLink w:val="Bullet01"/>
  </w:abstractNum>
  <w:abstractNum w:abstractNumId="41" w15:restartNumberingAfterBreak="0">
    <w:nsid w:val="757717B8"/>
    <w:multiLevelType w:val="multilevel"/>
    <w:tmpl w:val="770EB722"/>
    <w:numStyleLink w:val="Bullet01"/>
  </w:abstractNum>
  <w:abstractNum w:abstractNumId="42" w15:restartNumberingAfterBreak="0">
    <w:nsid w:val="7B90226A"/>
    <w:multiLevelType w:val="multilevel"/>
    <w:tmpl w:val="EDB83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EA03B3"/>
    <w:multiLevelType w:val="hybridMultilevel"/>
    <w:tmpl w:val="11E4AB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3"/>
  </w:num>
  <w:num w:numId="4">
    <w:abstractNumId w:val="12"/>
  </w:num>
  <w:num w:numId="5">
    <w:abstractNumId w:val="6"/>
  </w:num>
  <w:num w:numId="6">
    <w:abstractNumId w:val="18"/>
  </w:num>
  <w:num w:numId="7">
    <w:abstractNumId w:val="21"/>
  </w:num>
  <w:num w:numId="8">
    <w:abstractNumId w:val="29"/>
  </w:num>
  <w:num w:numId="9">
    <w:abstractNumId w:val="37"/>
  </w:num>
  <w:num w:numId="10">
    <w:abstractNumId w:val="2"/>
  </w:num>
  <w:num w:numId="11">
    <w:abstractNumId w:val="1"/>
  </w:num>
  <w:num w:numId="12">
    <w:abstractNumId w:val="28"/>
  </w:num>
  <w:num w:numId="13">
    <w:abstractNumId w:val="8"/>
  </w:num>
  <w:num w:numId="14">
    <w:abstractNumId w:val="43"/>
  </w:num>
  <w:num w:numId="15">
    <w:abstractNumId w:val="9"/>
  </w:num>
  <w:num w:numId="16">
    <w:abstractNumId w:val="22"/>
  </w:num>
  <w:num w:numId="17">
    <w:abstractNumId w:val="0"/>
  </w:num>
  <w:num w:numId="18">
    <w:abstractNumId w:val="26"/>
  </w:num>
  <w:num w:numId="19">
    <w:abstractNumId w:val="34"/>
  </w:num>
  <w:num w:numId="20">
    <w:abstractNumId w:val="42"/>
  </w:num>
  <w:num w:numId="21">
    <w:abstractNumId w:val="36"/>
  </w:num>
  <w:num w:numId="22">
    <w:abstractNumId w:val="32"/>
  </w:num>
  <w:num w:numId="23">
    <w:abstractNumId w:val="14"/>
  </w:num>
  <w:num w:numId="24">
    <w:abstractNumId w:val="5"/>
  </w:num>
  <w:num w:numId="25">
    <w:abstractNumId w:val="20"/>
  </w:num>
  <w:num w:numId="26">
    <w:abstractNumId w:val="24"/>
  </w:num>
  <w:num w:numId="27">
    <w:abstractNumId w:val="31"/>
  </w:num>
  <w:num w:numId="28">
    <w:abstractNumId w:val="7"/>
  </w:num>
  <w:num w:numId="29">
    <w:abstractNumId w:val="27"/>
  </w:num>
  <w:num w:numId="30">
    <w:abstractNumId w:val="25"/>
  </w:num>
  <w:num w:numId="31">
    <w:abstractNumId w:val="23"/>
  </w:num>
  <w:num w:numId="32">
    <w:abstractNumId w:val="11"/>
  </w:num>
  <w:num w:numId="33">
    <w:abstractNumId w:val="41"/>
  </w:num>
  <w:num w:numId="34">
    <w:abstractNumId w:val="39"/>
  </w:num>
  <w:num w:numId="35">
    <w:abstractNumId w:val="38"/>
  </w:num>
  <w:num w:numId="36">
    <w:abstractNumId w:val="40"/>
  </w:num>
  <w:num w:numId="37">
    <w:abstractNumId w:val="15"/>
  </w:num>
  <w:num w:numId="38">
    <w:abstractNumId w:val="30"/>
  </w:num>
  <w:num w:numId="39">
    <w:abstractNumId w:val="3"/>
  </w:num>
  <w:num w:numId="40">
    <w:abstractNumId w:val="17"/>
  </w:num>
  <w:num w:numId="41">
    <w:abstractNumId w:val="19"/>
  </w:num>
  <w:num w:numId="42">
    <w:abstractNumId w:val="35"/>
  </w:num>
  <w:num w:numId="43">
    <w:abstractNumId w:val="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14"/>
    <w:rsid w:val="00001065"/>
    <w:rsid w:val="00041F55"/>
    <w:rsid w:val="0006144B"/>
    <w:rsid w:val="000765C0"/>
    <w:rsid w:val="00094FE5"/>
    <w:rsid w:val="000A51A2"/>
    <w:rsid w:val="000F64A1"/>
    <w:rsid w:val="00191B7B"/>
    <w:rsid w:val="001B3E14"/>
    <w:rsid w:val="001D67D0"/>
    <w:rsid w:val="001E3ACC"/>
    <w:rsid w:val="001F052E"/>
    <w:rsid w:val="002563CF"/>
    <w:rsid w:val="00286C8F"/>
    <w:rsid w:val="002B1E92"/>
    <w:rsid w:val="002D3C02"/>
    <w:rsid w:val="00315A4C"/>
    <w:rsid w:val="003268A1"/>
    <w:rsid w:val="00365FA8"/>
    <w:rsid w:val="00380E1D"/>
    <w:rsid w:val="003D0111"/>
    <w:rsid w:val="003D544C"/>
    <w:rsid w:val="0040110A"/>
    <w:rsid w:val="00412E89"/>
    <w:rsid w:val="00421CFE"/>
    <w:rsid w:val="004241EF"/>
    <w:rsid w:val="004402ED"/>
    <w:rsid w:val="0044086E"/>
    <w:rsid w:val="0045528E"/>
    <w:rsid w:val="00475704"/>
    <w:rsid w:val="00484914"/>
    <w:rsid w:val="00491AA3"/>
    <w:rsid w:val="004A0322"/>
    <w:rsid w:val="004A491C"/>
    <w:rsid w:val="004C54A3"/>
    <w:rsid w:val="004C5A3B"/>
    <w:rsid w:val="004D7C45"/>
    <w:rsid w:val="00540257"/>
    <w:rsid w:val="00544B8A"/>
    <w:rsid w:val="0056032D"/>
    <w:rsid w:val="005657D7"/>
    <w:rsid w:val="00590337"/>
    <w:rsid w:val="006272DC"/>
    <w:rsid w:val="006338DF"/>
    <w:rsid w:val="00637AD0"/>
    <w:rsid w:val="0064475D"/>
    <w:rsid w:val="00674B20"/>
    <w:rsid w:val="0069486E"/>
    <w:rsid w:val="006A28A3"/>
    <w:rsid w:val="006B0AE6"/>
    <w:rsid w:val="00772931"/>
    <w:rsid w:val="00786AE7"/>
    <w:rsid w:val="007D0888"/>
    <w:rsid w:val="00805C75"/>
    <w:rsid w:val="00827787"/>
    <w:rsid w:val="00846977"/>
    <w:rsid w:val="00883581"/>
    <w:rsid w:val="00896566"/>
    <w:rsid w:val="008F4959"/>
    <w:rsid w:val="00903079"/>
    <w:rsid w:val="00922069"/>
    <w:rsid w:val="00922C22"/>
    <w:rsid w:val="009717EE"/>
    <w:rsid w:val="009910C9"/>
    <w:rsid w:val="00992BE1"/>
    <w:rsid w:val="009970FF"/>
    <w:rsid w:val="009C7E97"/>
    <w:rsid w:val="009E5DFC"/>
    <w:rsid w:val="00A027B3"/>
    <w:rsid w:val="00A07581"/>
    <w:rsid w:val="00A32C61"/>
    <w:rsid w:val="00A46A19"/>
    <w:rsid w:val="00A731AD"/>
    <w:rsid w:val="00AC1842"/>
    <w:rsid w:val="00AF204B"/>
    <w:rsid w:val="00B02B49"/>
    <w:rsid w:val="00B77B16"/>
    <w:rsid w:val="00BD6762"/>
    <w:rsid w:val="00BF2FFB"/>
    <w:rsid w:val="00C36245"/>
    <w:rsid w:val="00C3742B"/>
    <w:rsid w:val="00C55473"/>
    <w:rsid w:val="00C56C5C"/>
    <w:rsid w:val="00C6669E"/>
    <w:rsid w:val="00C86403"/>
    <w:rsid w:val="00CC42BE"/>
    <w:rsid w:val="00CE4CF7"/>
    <w:rsid w:val="00D4739D"/>
    <w:rsid w:val="00DB5DDB"/>
    <w:rsid w:val="00DC0276"/>
    <w:rsid w:val="00DE2236"/>
    <w:rsid w:val="00E361A4"/>
    <w:rsid w:val="00E94845"/>
    <w:rsid w:val="00F34758"/>
    <w:rsid w:val="00F668C4"/>
    <w:rsid w:val="00F85D41"/>
    <w:rsid w:val="00FC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D404240"/>
  <w15:docId w15:val="{8711AEBD-E4F4-49AA-937C-E4128264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37"/>
    <w:rPr>
      <w:sz w:val="24"/>
      <w:szCs w:val="24"/>
    </w:rPr>
  </w:style>
  <w:style w:type="paragraph" w:styleId="Heading1">
    <w:name w:val="heading 1"/>
    <w:basedOn w:val="Normal"/>
    <w:next w:val="Normal"/>
    <w:link w:val="Heading1Char"/>
    <w:uiPriority w:val="9"/>
    <w:qFormat/>
    <w:rsid w:val="00412E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412E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12E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12E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12E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12E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12E89"/>
    <w:pPr>
      <w:spacing w:before="240" w:after="60"/>
      <w:outlineLvl w:val="6"/>
    </w:pPr>
  </w:style>
  <w:style w:type="paragraph" w:styleId="Heading8">
    <w:name w:val="heading 8"/>
    <w:basedOn w:val="Normal"/>
    <w:next w:val="Normal"/>
    <w:link w:val="Heading8Char"/>
    <w:uiPriority w:val="9"/>
    <w:semiHidden/>
    <w:unhideWhenUsed/>
    <w:qFormat/>
    <w:rsid w:val="00412E89"/>
    <w:pPr>
      <w:spacing w:before="240" w:after="60"/>
      <w:outlineLvl w:val="7"/>
    </w:pPr>
    <w:rPr>
      <w:i/>
      <w:iCs/>
    </w:rPr>
  </w:style>
  <w:style w:type="paragraph" w:styleId="Heading9">
    <w:name w:val="heading 9"/>
    <w:basedOn w:val="Normal"/>
    <w:next w:val="Normal"/>
    <w:link w:val="Heading9Char"/>
    <w:uiPriority w:val="9"/>
    <w:semiHidden/>
    <w:unhideWhenUsed/>
    <w:qFormat/>
    <w:rsid w:val="00412E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E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412E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2E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12E89"/>
    <w:rPr>
      <w:b/>
      <w:bCs/>
      <w:sz w:val="28"/>
      <w:szCs w:val="28"/>
    </w:rPr>
  </w:style>
  <w:style w:type="character" w:customStyle="1" w:styleId="Heading5Char">
    <w:name w:val="Heading 5 Char"/>
    <w:basedOn w:val="DefaultParagraphFont"/>
    <w:link w:val="Heading5"/>
    <w:uiPriority w:val="9"/>
    <w:semiHidden/>
    <w:rsid w:val="00412E89"/>
    <w:rPr>
      <w:b/>
      <w:bCs/>
      <w:i/>
      <w:iCs/>
      <w:sz w:val="26"/>
      <w:szCs w:val="26"/>
    </w:rPr>
  </w:style>
  <w:style w:type="character" w:customStyle="1" w:styleId="Heading6Char">
    <w:name w:val="Heading 6 Char"/>
    <w:basedOn w:val="DefaultParagraphFont"/>
    <w:link w:val="Heading6"/>
    <w:uiPriority w:val="9"/>
    <w:semiHidden/>
    <w:rsid w:val="00412E89"/>
    <w:rPr>
      <w:b/>
      <w:bCs/>
    </w:rPr>
  </w:style>
  <w:style w:type="character" w:customStyle="1" w:styleId="Heading7Char">
    <w:name w:val="Heading 7 Char"/>
    <w:basedOn w:val="DefaultParagraphFont"/>
    <w:link w:val="Heading7"/>
    <w:uiPriority w:val="9"/>
    <w:semiHidden/>
    <w:rsid w:val="00412E89"/>
    <w:rPr>
      <w:sz w:val="24"/>
      <w:szCs w:val="24"/>
    </w:rPr>
  </w:style>
  <w:style w:type="character" w:customStyle="1" w:styleId="Heading8Char">
    <w:name w:val="Heading 8 Char"/>
    <w:basedOn w:val="DefaultParagraphFont"/>
    <w:link w:val="Heading8"/>
    <w:uiPriority w:val="9"/>
    <w:semiHidden/>
    <w:rsid w:val="00412E89"/>
    <w:rPr>
      <w:i/>
      <w:iCs/>
      <w:sz w:val="24"/>
      <w:szCs w:val="24"/>
    </w:rPr>
  </w:style>
  <w:style w:type="character" w:customStyle="1" w:styleId="Heading9Char">
    <w:name w:val="Heading 9 Char"/>
    <w:basedOn w:val="DefaultParagraphFont"/>
    <w:link w:val="Heading9"/>
    <w:uiPriority w:val="9"/>
    <w:semiHidden/>
    <w:rsid w:val="00412E89"/>
    <w:rPr>
      <w:rFonts w:asciiTheme="majorHAnsi" w:eastAsiaTheme="majorEastAsia" w:hAnsiTheme="majorHAnsi"/>
    </w:rPr>
  </w:style>
  <w:style w:type="paragraph" w:styleId="Title">
    <w:name w:val="Title"/>
    <w:basedOn w:val="Normal"/>
    <w:next w:val="Normal"/>
    <w:link w:val="TitleChar"/>
    <w:uiPriority w:val="10"/>
    <w:qFormat/>
    <w:rsid w:val="00412E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12E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2E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2E89"/>
    <w:rPr>
      <w:rFonts w:asciiTheme="majorHAnsi" w:eastAsiaTheme="majorEastAsia" w:hAnsiTheme="majorHAnsi"/>
      <w:sz w:val="24"/>
      <w:szCs w:val="24"/>
    </w:rPr>
  </w:style>
  <w:style w:type="character" w:styleId="Strong">
    <w:name w:val="Strong"/>
    <w:basedOn w:val="DefaultParagraphFont"/>
    <w:uiPriority w:val="22"/>
    <w:qFormat/>
    <w:rsid w:val="00412E89"/>
    <w:rPr>
      <w:b/>
      <w:bCs/>
    </w:rPr>
  </w:style>
  <w:style w:type="character" w:styleId="Emphasis">
    <w:name w:val="Emphasis"/>
    <w:basedOn w:val="DefaultParagraphFont"/>
    <w:uiPriority w:val="20"/>
    <w:qFormat/>
    <w:rsid w:val="00412E89"/>
    <w:rPr>
      <w:rFonts w:asciiTheme="minorHAnsi" w:hAnsiTheme="minorHAnsi"/>
      <w:b/>
      <w:i/>
      <w:iCs/>
    </w:rPr>
  </w:style>
  <w:style w:type="paragraph" w:styleId="NoSpacing">
    <w:name w:val="No Spacing"/>
    <w:basedOn w:val="Normal"/>
    <w:link w:val="NoSpacingChar"/>
    <w:uiPriority w:val="1"/>
    <w:qFormat/>
    <w:rsid w:val="00412E89"/>
    <w:rPr>
      <w:szCs w:val="32"/>
    </w:rPr>
  </w:style>
  <w:style w:type="paragraph" w:styleId="ListParagraph">
    <w:name w:val="List Paragraph"/>
    <w:basedOn w:val="Normal"/>
    <w:uiPriority w:val="34"/>
    <w:qFormat/>
    <w:rsid w:val="00412E89"/>
    <w:pPr>
      <w:ind w:left="720"/>
      <w:contextualSpacing/>
    </w:pPr>
  </w:style>
  <w:style w:type="paragraph" w:styleId="Quote">
    <w:name w:val="Quote"/>
    <w:basedOn w:val="Normal"/>
    <w:next w:val="Normal"/>
    <w:link w:val="QuoteChar"/>
    <w:uiPriority w:val="29"/>
    <w:qFormat/>
    <w:rsid w:val="00412E89"/>
    <w:rPr>
      <w:i/>
    </w:rPr>
  </w:style>
  <w:style w:type="character" w:customStyle="1" w:styleId="QuoteChar">
    <w:name w:val="Quote Char"/>
    <w:basedOn w:val="DefaultParagraphFont"/>
    <w:link w:val="Quote"/>
    <w:uiPriority w:val="29"/>
    <w:rsid w:val="00412E89"/>
    <w:rPr>
      <w:i/>
      <w:sz w:val="24"/>
      <w:szCs w:val="24"/>
    </w:rPr>
  </w:style>
  <w:style w:type="paragraph" w:styleId="IntenseQuote">
    <w:name w:val="Intense Quote"/>
    <w:basedOn w:val="Normal"/>
    <w:next w:val="Normal"/>
    <w:link w:val="IntenseQuoteChar"/>
    <w:uiPriority w:val="30"/>
    <w:qFormat/>
    <w:rsid w:val="00412E89"/>
    <w:pPr>
      <w:ind w:left="720" w:right="720"/>
    </w:pPr>
    <w:rPr>
      <w:b/>
      <w:i/>
      <w:szCs w:val="22"/>
    </w:rPr>
  </w:style>
  <w:style w:type="character" w:customStyle="1" w:styleId="IntenseQuoteChar">
    <w:name w:val="Intense Quote Char"/>
    <w:basedOn w:val="DefaultParagraphFont"/>
    <w:link w:val="IntenseQuote"/>
    <w:uiPriority w:val="30"/>
    <w:rsid w:val="00412E89"/>
    <w:rPr>
      <w:b/>
      <w:i/>
      <w:sz w:val="24"/>
    </w:rPr>
  </w:style>
  <w:style w:type="character" w:styleId="SubtleEmphasis">
    <w:name w:val="Subtle Emphasis"/>
    <w:uiPriority w:val="19"/>
    <w:qFormat/>
    <w:rsid w:val="00412E89"/>
    <w:rPr>
      <w:i/>
      <w:color w:val="5A5A5A" w:themeColor="text1" w:themeTint="A5"/>
    </w:rPr>
  </w:style>
  <w:style w:type="character" w:styleId="IntenseEmphasis">
    <w:name w:val="Intense Emphasis"/>
    <w:basedOn w:val="DefaultParagraphFont"/>
    <w:uiPriority w:val="21"/>
    <w:qFormat/>
    <w:rsid w:val="00412E89"/>
    <w:rPr>
      <w:b/>
      <w:i/>
      <w:sz w:val="24"/>
      <w:szCs w:val="24"/>
      <w:u w:val="single"/>
    </w:rPr>
  </w:style>
  <w:style w:type="character" w:styleId="SubtleReference">
    <w:name w:val="Subtle Reference"/>
    <w:basedOn w:val="DefaultParagraphFont"/>
    <w:uiPriority w:val="31"/>
    <w:qFormat/>
    <w:rsid w:val="00412E89"/>
    <w:rPr>
      <w:sz w:val="24"/>
      <w:szCs w:val="24"/>
      <w:u w:val="single"/>
    </w:rPr>
  </w:style>
  <w:style w:type="character" w:styleId="IntenseReference">
    <w:name w:val="Intense Reference"/>
    <w:basedOn w:val="DefaultParagraphFont"/>
    <w:uiPriority w:val="32"/>
    <w:qFormat/>
    <w:rsid w:val="00412E89"/>
    <w:rPr>
      <w:b/>
      <w:sz w:val="24"/>
      <w:u w:val="single"/>
    </w:rPr>
  </w:style>
  <w:style w:type="character" w:styleId="BookTitle">
    <w:name w:val="Book Title"/>
    <w:basedOn w:val="DefaultParagraphFont"/>
    <w:uiPriority w:val="33"/>
    <w:qFormat/>
    <w:rsid w:val="00412E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2E89"/>
    <w:pPr>
      <w:outlineLvl w:val="9"/>
    </w:pPr>
  </w:style>
  <w:style w:type="character" w:customStyle="1" w:styleId="NoSpacingChar">
    <w:name w:val="No Spacing Char"/>
    <w:basedOn w:val="DefaultParagraphFont"/>
    <w:link w:val="NoSpacing"/>
    <w:uiPriority w:val="1"/>
    <w:rsid w:val="00484914"/>
    <w:rPr>
      <w:sz w:val="24"/>
      <w:szCs w:val="32"/>
    </w:rPr>
  </w:style>
  <w:style w:type="paragraph" w:styleId="BalloonText">
    <w:name w:val="Balloon Text"/>
    <w:basedOn w:val="Normal"/>
    <w:link w:val="BalloonTextChar"/>
    <w:uiPriority w:val="99"/>
    <w:semiHidden/>
    <w:unhideWhenUsed/>
    <w:rsid w:val="00484914"/>
    <w:rPr>
      <w:rFonts w:ascii="Tahoma" w:hAnsi="Tahoma" w:cs="Tahoma"/>
      <w:sz w:val="16"/>
      <w:szCs w:val="16"/>
    </w:rPr>
  </w:style>
  <w:style w:type="character" w:customStyle="1" w:styleId="BalloonTextChar">
    <w:name w:val="Balloon Text Char"/>
    <w:basedOn w:val="DefaultParagraphFont"/>
    <w:link w:val="BalloonText"/>
    <w:uiPriority w:val="99"/>
    <w:semiHidden/>
    <w:rsid w:val="00484914"/>
    <w:rPr>
      <w:rFonts w:ascii="Tahoma" w:hAnsi="Tahoma" w:cs="Tahoma"/>
      <w:sz w:val="16"/>
      <w:szCs w:val="16"/>
    </w:rPr>
  </w:style>
  <w:style w:type="paragraph" w:styleId="Header">
    <w:name w:val="header"/>
    <w:basedOn w:val="Normal"/>
    <w:link w:val="HeaderChar"/>
    <w:unhideWhenUsed/>
    <w:rsid w:val="000765C0"/>
    <w:pPr>
      <w:tabs>
        <w:tab w:val="center" w:pos="4513"/>
        <w:tab w:val="right" w:pos="9026"/>
      </w:tabs>
    </w:pPr>
  </w:style>
  <w:style w:type="character" w:customStyle="1" w:styleId="HeaderChar">
    <w:name w:val="Header Char"/>
    <w:basedOn w:val="DefaultParagraphFont"/>
    <w:link w:val="Header"/>
    <w:uiPriority w:val="99"/>
    <w:rsid w:val="000765C0"/>
    <w:rPr>
      <w:sz w:val="24"/>
      <w:szCs w:val="24"/>
    </w:rPr>
  </w:style>
  <w:style w:type="paragraph" w:styleId="Footer">
    <w:name w:val="footer"/>
    <w:basedOn w:val="Normal"/>
    <w:link w:val="FooterChar"/>
    <w:uiPriority w:val="99"/>
    <w:unhideWhenUsed/>
    <w:rsid w:val="000765C0"/>
    <w:pPr>
      <w:tabs>
        <w:tab w:val="center" w:pos="4513"/>
        <w:tab w:val="right" w:pos="9026"/>
      </w:tabs>
    </w:pPr>
  </w:style>
  <w:style w:type="character" w:customStyle="1" w:styleId="FooterChar">
    <w:name w:val="Footer Char"/>
    <w:basedOn w:val="DefaultParagraphFont"/>
    <w:link w:val="Footer"/>
    <w:uiPriority w:val="99"/>
    <w:rsid w:val="000765C0"/>
    <w:rPr>
      <w:sz w:val="24"/>
      <w:szCs w:val="24"/>
    </w:rPr>
  </w:style>
  <w:style w:type="table" w:styleId="TableGrid">
    <w:name w:val="Table Grid"/>
    <w:basedOn w:val="TableNormal"/>
    <w:uiPriority w:val="39"/>
    <w:rsid w:val="002D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C6669E"/>
    <w:pPr>
      <w:spacing w:before="100" w:beforeAutospacing="1" w:after="100" w:afterAutospacing="1"/>
    </w:pPr>
    <w:rPr>
      <w:rFonts w:ascii="Times New Roman" w:eastAsia="Times New Roman" w:hAnsi="Times New Roman"/>
      <w:lang w:eastAsia="en-GB"/>
    </w:rPr>
  </w:style>
  <w:style w:type="character" w:styleId="Hyperlink">
    <w:name w:val="Hyperlink"/>
    <w:rsid w:val="004241EF"/>
    <w:rPr>
      <w:color w:val="0000FF"/>
      <w:u w:val="single"/>
    </w:rPr>
  </w:style>
  <w:style w:type="character" w:styleId="FollowedHyperlink">
    <w:name w:val="FollowedHyperlink"/>
    <w:basedOn w:val="DefaultParagraphFont"/>
    <w:uiPriority w:val="99"/>
    <w:semiHidden/>
    <w:unhideWhenUsed/>
    <w:rsid w:val="00805C75"/>
    <w:rPr>
      <w:color w:val="800080" w:themeColor="followedHyperlink"/>
      <w:u w:val="single"/>
    </w:rPr>
  </w:style>
  <w:style w:type="paragraph" w:customStyle="1" w:styleId="DefaultText">
    <w:name w:val="Default Text"/>
    <w:basedOn w:val="Normal"/>
    <w:link w:val="DefaultTextChar"/>
    <w:rsid w:val="003D544C"/>
    <w:rPr>
      <w:rFonts w:ascii="Arial" w:eastAsia="Arial" w:hAnsi="Arial" w:cs="Arial"/>
      <w:color w:val="000000"/>
      <w:spacing w:val="-2"/>
      <w:szCs w:val="22"/>
    </w:rPr>
  </w:style>
  <w:style w:type="character" w:customStyle="1" w:styleId="DefaultTextChar">
    <w:name w:val="Default Text Char"/>
    <w:link w:val="DefaultText"/>
    <w:rsid w:val="003D544C"/>
    <w:rPr>
      <w:rFonts w:ascii="Arial" w:eastAsia="Arial" w:hAnsi="Arial" w:cs="Arial"/>
      <w:color w:val="000000"/>
      <w:spacing w:val="-2"/>
      <w:sz w:val="24"/>
    </w:rPr>
  </w:style>
  <w:style w:type="paragraph" w:customStyle="1" w:styleId="Bullet-01">
    <w:name w:val="Bullet-01"/>
    <w:basedOn w:val="Normal"/>
    <w:qFormat/>
    <w:rsid w:val="008F4959"/>
    <w:pPr>
      <w:numPr>
        <w:numId w:val="23"/>
      </w:numPr>
      <w:ind w:left="360"/>
      <w:jc w:val="both"/>
    </w:pPr>
    <w:rPr>
      <w:rFonts w:ascii="Calibri" w:eastAsia="Arial" w:hAnsi="Calibri" w:cs="Arial"/>
      <w:color w:val="000000"/>
      <w:spacing w:val="-2"/>
    </w:rPr>
  </w:style>
  <w:style w:type="numbering" w:customStyle="1" w:styleId="Bullet01">
    <w:name w:val="Bullet_01"/>
    <w:basedOn w:val="NoList"/>
    <w:rsid w:val="00896566"/>
    <w:pPr>
      <w:numPr>
        <w:numId w:val="28"/>
      </w:numPr>
    </w:pPr>
  </w:style>
  <w:style w:type="numbering" w:customStyle="1" w:styleId="Bullet02">
    <w:name w:val="Bullet_02"/>
    <w:rsid w:val="00896566"/>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mc-uk.org/guidance/ethical_guidance/21170.asp"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2020-03-02T00:00:00</PublishDate>
  <Abstract>Confidentiality Notice. 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2835B9-5B09-4072-81EC-91C7DEB8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Being Open Policy</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Chaperone Policy</dc:title>
  <dc:subject>Version 3.0</dc:subject>
  <dc:creator>Turner Martin (Mr)</dc:creator>
  <cp:lastModifiedBy>Turner Martin</cp:lastModifiedBy>
  <cp:revision>3</cp:revision>
  <cp:lastPrinted>2020-05-14T15:30:00Z</cp:lastPrinted>
  <dcterms:created xsi:type="dcterms:W3CDTF">2020-09-24T14:34:00Z</dcterms:created>
  <dcterms:modified xsi:type="dcterms:W3CDTF">2020-09-24T14:34:00Z</dcterms:modified>
</cp:coreProperties>
</file>